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BD" w:rsidRDefault="001C30BD" w:rsidP="001C30BD">
      <w:pPr>
        <w:widowControl/>
        <w:spacing w:line="360" w:lineRule="auto"/>
        <w:jc w:val="both"/>
        <w:rPr>
          <w:rFonts w:ascii="Calibri" w:eastAsia="Calibri" w:hAnsi="Calibri" w:cs="Calibri"/>
          <w:sz w:val="22"/>
          <w:szCs w:val="22"/>
          <w:lang/>
        </w:rPr>
      </w:pPr>
      <w:r w:rsidRPr="00954B32">
        <w:rPr>
          <w:rFonts w:eastAsia="Calibri"/>
          <w:b/>
          <w:bCs/>
          <w:color w:val="000000"/>
          <w:sz w:val="23"/>
          <w:szCs w:val="23"/>
        </w:rPr>
        <w:t>UNIVERSIDADE FEDERAL DO AMAPÁ - UNIFAP</w:t>
      </w:r>
    </w:p>
    <w:p w:rsidR="001C30BD" w:rsidRPr="00954B32" w:rsidRDefault="001C30BD" w:rsidP="001C30BD">
      <w:pPr>
        <w:widowControl/>
        <w:rPr>
          <w:rFonts w:eastAsia="Calibri"/>
          <w:color w:val="000000"/>
          <w:sz w:val="24"/>
          <w:szCs w:val="24"/>
        </w:rPr>
      </w:pPr>
    </w:p>
    <w:p w:rsidR="001C30BD" w:rsidRPr="00954B32" w:rsidRDefault="001C30BD" w:rsidP="001C30BD">
      <w:pPr>
        <w:widowControl/>
        <w:rPr>
          <w:rFonts w:eastAsia="Calibri"/>
          <w:color w:val="000000"/>
        </w:rPr>
      </w:pPr>
      <w:r w:rsidRPr="00954B32">
        <w:rPr>
          <w:rFonts w:eastAsia="Calibri"/>
          <w:color w:val="000000"/>
          <w:sz w:val="24"/>
          <w:szCs w:val="24"/>
        </w:rPr>
        <w:t xml:space="preserve"> </w:t>
      </w:r>
      <w:r w:rsidRPr="00954B32">
        <w:rPr>
          <w:rFonts w:eastAsia="Calibri"/>
          <w:b/>
          <w:bCs/>
          <w:color w:val="000000"/>
        </w:rPr>
        <w:t xml:space="preserve">PROCESSO Nº 23125.004134/2013-11 </w:t>
      </w:r>
    </w:p>
    <w:p w:rsidR="001C30BD" w:rsidRDefault="001C30BD" w:rsidP="001C30BD">
      <w:pPr>
        <w:widowControl/>
        <w:spacing w:line="360" w:lineRule="auto"/>
        <w:rPr>
          <w:rFonts w:eastAsia="Calibri"/>
          <w:b/>
          <w:bCs/>
          <w:color w:val="000000"/>
        </w:rPr>
      </w:pPr>
      <w:r w:rsidRPr="00954B32">
        <w:rPr>
          <w:rFonts w:eastAsia="Calibri"/>
          <w:b/>
          <w:bCs/>
          <w:color w:val="000000"/>
        </w:rPr>
        <w:t xml:space="preserve">PREGÃO ELETRÔNICO Nº 011/2014 </w:t>
      </w:r>
      <w:r>
        <w:rPr>
          <w:rFonts w:eastAsia="Calibri"/>
          <w:b/>
          <w:bCs/>
          <w:color w:val="000000"/>
        </w:rPr>
        <w:t>–</w:t>
      </w:r>
      <w:r w:rsidRPr="00954B32">
        <w:rPr>
          <w:rFonts w:eastAsia="Calibri"/>
          <w:b/>
          <w:bCs/>
          <w:color w:val="000000"/>
        </w:rPr>
        <w:t xml:space="preserve"> UNIFAP</w:t>
      </w:r>
    </w:p>
    <w:p w:rsidR="001C30BD" w:rsidRDefault="001C30BD" w:rsidP="001C30BD">
      <w:pPr>
        <w:widowControl/>
        <w:spacing w:line="360" w:lineRule="auto"/>
        <w:rPr>
          <w:rFonts w:eastAsia="Calibri"/>
          <w:b/>
          <w:bCs/>
          <w:color w:val="000000"/>
        </w:rPr>
      </w:pPr>
    </w:p>
    <w:p w:rsidR="001C30BD" w:rsidRDefault="001C30BD" w:rsidP="001C30BD">
      <w:pPr>
        <w:widowControl/>
        <w:spacing w:line="360" w:lineRule="auto"/>
        <w:rPr>
          <w:rFonts w:ascii="Calibri" w:eastAsia="Calibri" w:hAnsi="Calibri" w:cs="Calibri"/>
          <w:sz w:val="22"/>
          <w:szCs w:val="22"/>
          <w:lang/>
        </w:rPr>
      </w:pPr>
    </w:p>
    <w:p w:rsidR="001C30BD" w:rsidRDefault="001C30BD" w:rsidP="001C30BD">
      <w:pPr>
        <w:widowControl/>
        <w:spacing w:line="360" w:lineRule="auto"/>
        <w:jc w:val="center"/>
        <w:rPr>
          <w:rFonts w:ascii="Verdana" w:eastAsia="Calibri" w:hAnsi="Verdana" w:cs="Verdana"/>
          <w:b/>
          <w:bCs/>
          <w:sz w:val="28"/>
          <w:szCs w:val="28"/>
          <w:u w:val="single"/>
          <w:lang/>
        </w:rPr>
      </w:pPr>
      <w:r>
        <w:rPr>
          <w:rFonts w:ascii="Verdana" w:eastAsia="Calibri" w:hAnsi="Verdana" w:cs="Verdana"/>
          <w:b/>
          <w:bCs/>
          <w:sz w:val="28"/>
          <w:szCs w:val="28"/>
          <w:u w:val="single"/>
          <w:lang/>
        </w:rPr>
        <w:t>IMPUGNAÇÃO REFERENTE AO EDITAL DE PREGÃO ELETRÔNICO N.º 011/2014 - UNIFAP.</w:t>
      </w:r>
    </w:p>
    <w:p w:rsidR="001C30BD" w:rsidRDefault="001C30BD" w:rsidP="001C30BD">
      <w:pPr>
        <w:widowControl/>
        <w:spacing w:line="360" w:lineRule="auto"/>
        <w:rPr>
          <w:rFonts w:ascii="Calibri" w:eastAsia="Calibri" w:hAnsi="Calibri" w:cs="Calibri"/>
          <w:sz w:val="22"/>
          <w:szCs w:val="22"/>
          <w:lang/>
        </w:rPr>
      </w:pPr>
    </w:p>
    <w:p w:rsidR="001C30BD" w:rsidRDefault="001C30BD" w:rsidP="001C30BD">
      <w:pPr>
        <w:widowControl/>
        <w:spacing w:line="360" w:lineRule="auto"/>
        <w:rPr>
          <w:rFonts w:ascii="Calibri" w:eastAsia="Calibri" w:hAnsi="Calibri" w:cs="Calibri"/>
          <w:sz w:val="22"/>
          <w:szCs w:val="22"/>
          <w:lang/>
        </w:rPr>
      </w:pPr>
    </w:p>
    <w:p w:rsidR="001C30BD" w:rsidRDefault="001C30BD" w:rsidP="001C30BD">
      <w:pPr>
        <w:widowControl/>
        <w:spacing w:line="360" w:lineRule="auto"/>
        <w:jc w:val="both"/>
        <w:rPr>
          <w:rFonts w:ascii="Verdana" w:eastAsia="Calibri" w:hAnsi="Verdana" w:cs="Verdana"/>
          <w:sz w:val="24"/>
          <w:szCs w:val="24"/>
          <w:lang/>
        </w:rPr>
      </w:pPr>
      <w:r>
        <w:rPr>
          <w:rFonts w:ascii="Verdana" w:eastAsia="Calibri" w:hAnsi="Verdana" w:cs="Verdana"/>
          <w:sz w:val="24"/>
          <w:szCs w:val="24"/>
          <w:lang/>
        </w:rPr>
        <w:t>A</w:t>
      </w:r>
      <w:proofErr w:type="gramStart"/>
      <w:r>
        <w:rPr>
          <w:rFonts w:ascii="Verdana" w:eastAsia="Calibri" w:hAnsi="Verdana" w:cs="Verdana"/>
          <w:sz w:val="24"/>
          <w:szCs w:val="24"/>
          <w:lang/>
        </w:rPr>
        <w:t xml:space="preserve">   </w:t>
      </w:r>
      <w:proofErr w:type="gramEnd"/>
      <w:r>
        <w:rPr>
          <w:rFonts w:ascii="Verdana" w:eastAsia="Calibri" w:hAnsi="Verdana" w:cs="Verdana"/>
          <w:sz w:val="24"/>
          <w:szCs w:val="24"/>
          <w:lang/>
        </w:rPr>
        <w:t xml:space="preserve">ACIAT COMERCIAL LTDA ME, pessoa jurídica de direito privado, inscrita no CNPJ n.º 04.931.313/0001-14,  vem a presença de Vossa Senhoria, apresentar </w:t>
      </w:r>
      <w:r>
        <w:rPr>
          <w:rFonts w:ascii="Verdana" w:eastAsia="Calibri" w:hAnsi="Verdana" w:cs="Verdana"/>
          <w:b/>
          <w:bCs/>
          <w:sz w:val="24"/>
          <w:szCs w:val="24"/>
          <w:lang/>
        </w:rPr>
        <w:t xml:space="preserve">IMPUGNAÇÃO AO EDITAL </w:t>
      </w:r>
      <w:r>
        <w:rPr>
          <w:rFonts w:ascii="Verdana" w:eastAsia="Calibri" w:hAnsi="Verdana" w:cs="Verdana"/>
          <w:sz w:val="24"/>
          <w:szCs w:val="24"/>
          <w:lang/>
        </w:rPr>
        <w:t>com fulcro no art. 41, § 2º da Lei 8.666/93, Lei 10.520/02 e demais legislação pertinente, pelos fatos e fundamentos a seguir aduzidos:</w:t>
      </w:r>
    </w:p>
    <w:p w:rsidR="001C30BD" w:rsidRDefault="001C30BD" w:rsidP="001C30BD">
      <w:pPr>
        <w:widowControl/>
        <w:spacing w:line="360" w:lineRule="auto"/>
        <w:jc w:val="both"/>
        <w:rPr>
          <w:rFonts w:ascii="Calibri" w:eastAsia="Calibri" w:hAnsi="Calibri" w:cs="Calibri"/>
          <w:sz w:val="22"/>
          <w:szCs w:val="22"/>
          <w:lang/>
        </w:rPr>
      </w:pPr>
    </w:p>
    <w:tbl>
      <w:tblPr>
        <w:tblW w:w="0" w:type="auto"/>
        <w:tblLayout w:type="fixed"/>
        <w:tblLook w:val="0000"/>
      </w:tblPr>
      <w:tblGrid>
        <w:gridCol w:w="8644"/>
      </w:tblGrid>
      <w:tr w:rsidR="001C30BD" w:rsidTr="00264188">
        <w:tblPrEx>
          <w:tblCellMar>
            <w:top w:w="0" w:type="dxa"/>
            <w:bottom w:w="0" w:type="dxa"/>
          </w:tblCellMar>
        </w:tblPrEx>
        <w:trPr>
          <w:trHeight w:val="1"/>
        </w:trPr>
        <w:tc>
          <w:tcPr>
            <w:tcW w:w="8644" w:type="dxa"/>
            <w:tcBorders>
              <w:top w:val="single" w:sz="4" w:space="0" w:color="000001"/>
              <w:left w:val="single" w:sz="4" w:space="0" w:color="000001"/>
              <w:bottom w:val="single" w:sz="4" w:space="0" w:color="000001"/>
              <w:right w:val="single" w:sz="4" w:space="0" w:color="000001"/>
            </w:tcBorders>
            <w:shd w:val="clear" w:color="000000" w:fill="FFFFFF"/>
          </w:tcPr>
          <w:p w:rsidR="001C30BD" w:rsidRDefault="001C30BD" w:rsidP="00264188">
            <w:pPr>
              <w:widowControl/>
              <w:spacing w:line="360" w:lineRule="auto"/>
              <w:jc w:val="both"/>
              <w:rPr>
                <w:rFonts w:ascii="Calibri" w:eastAsia="Calibri" w:hAnsi="Calibri" w:cs="Calibri"/>
                <w:sz w:val="22"/>
                <w:szCs w:val="22"/>
                <w:lang/>
              </w:rPr>
            </w:pPr>
            <w:r>
              <w:rPr>
                <w:rFonts w:ascii="Verdana" w:eastAsia="Calibri" w:hAnsi="Verdana" w:cs="Verdana"/>
                <w:b/>
                <w:bCs/>
                <w:sz w:val="24"/>
                <w:szCs w:val="24"/>
                <w:lang/>
              </w:rPr>
              <w:t>DA TEMPESTIVIDADE</w:t>
            </w:r>
          </w:p>
        </w:tc>
      </w:tr>
    </w:tbl>
    <w:p w:rsidR="001C30BD" w:rsidRDefault="001C30BD" w:rsidP="001C30BD">
      <w:pPr>
        <w:widowControl/>
        <w:spacing w:line="360" w:lineRule="auto"/>
        <w:ind w:firstLine="1418"/>
        <w:jc w:val="both"/>
        <w:rPr>
          <w:rFonts w:ascii="Calibri" w:eastAsia="Calibri" w:hAnsi="Calibri" w:cs="Calibri"/>
          <w:sz w:val="22"/>
          <w:szCs w:val="22"/>
          <w:lang/>
        </w:rPr>
      </w:pPr>
    </w:p>
    <w:p w:rsidR="001C30BD" w:rsidRDefault="001C30BD" w:rsidP="001C30BD">
      <w:pPr>
        <w:widowControl/>
        <w:spacing w:line="360" w:lineRule="auto"/>
        <w:ind w:firstLine="1418"/>
        <w:jc w:val="both"/>
        <w:rPr>
          <w:rFonts w:ascii="Calibri" w:eastAsia="Calibri" w:hAnsi="Calibri" w:cs="Calibri"/>
          <w:sz w:val="22"/>
          <w:szCs w:val="22"/>
          <w:lang/>
        </w:rPr>
      </w:pPr>
    </w:p>
    <w:p w:rsidR="001C30BD" w:rsidRDefault="001C30BD" w:rsidP="001C30BD">
      <w:pPr>
        <w:widowControl/>
        <w:spacing w:line="360" w:lineRule="auto"/>
        <w:ind w:firstLine="1418"/>
        <w:jc w:val="both"/>
        <w:rPr>
          <w:rFonts w:ascii="Verdana" w:eastAsia="Calibri" w:hAnsi="Verdana" w:cs="Verdana"/>
          <w:sz w:val="24"/>
          <w:szCs w:val="24"/>
          <w:lang/>
        </w:rPr>
      </w:pPr>
      <w:r>
        <w:rPr>
          <w:rFonts w:ascii="Verdana" w:eastAsia="Calibri" w:hAnsi="Verdana" w:cs="Verdana"/>
          <w:sz w:val="24"/>
          <w:szCs w:val="24"/>
          <w:lang/>
        </w:rPr>
        <w:t>Considerando que o prazo para apresentação da impugnação é de até 02 (dois) dias úteis anteriores à data designada para a abertura da sessão pública, é completamente tempestiva a presente Impugnação.</w:t>
      </w:r>
    </w:p>
    <w:p w:rsidR="001C30BD" w:rsidRDefault="001C30BD" w:rsidP="001C30BD">
      <w:pPr>
        <w:widowControl/>
        <w:spacing w:line="360" w:lineRule="auto"/>
        <w:ind w:firstLine="1418"/>
        <w:jc w:val="both"/>
        <w:rPr>
          <w:rFonts w:ascii="Calibri" w:eastAsia="Calibri" w:hAnsi="Calibri" w:cs="Calibri"/>
          <w:sz w:val="22"/>
          <w:szCs w:val="22"/>
          <w:lang/>
        </w:rPr>
      </w:pPr>
    </w:p>
    <w:p w:rsidR="001C30BD" w:rsidRDefault="001C30BD" w:rsidP="001C30BD">
      <w:pPr>
        <w:widowControl/>
        <w:spacing w:line="360" w:lineRule="auto"/>
        <w:jc w:val="both"/>
        <w:rPr>
          <w:rFonts w:ascii="Calibri" w:eastAsia="Calibri" w:hAnsi="Calibri" w:cs="Calibri"/>
          <w:sz w:val="22"/>
          <w:szCs w:val="22"/>
          <w:lang/>
        </w:rPr>
      </w:pPr>
    </w:p>
    <w:tbl>
      <w:tblPr>
        <w:tblW w:w="0" w:type="auto"/>
        <w:tblLayout w:type="fixed"/>
        <w:tblLook w:val="0000"/>
      </w:tblPr>
      <w:tblGrid>
        <w:gridCol w:w="8644"/>
      </w:tblGrid>
      <w:tr w:rsidR="001C30BD" w:rsidTr="00264188">
        <w:tblPrEx>
          <w:tblCellMar>
            <w:top w:w="0" w:type="dxa"/>
            <w:bottom w:w="0" w:type="dxa"/>
          </w:tblCellMar>
        </w:tblPrEx>
        <w:trPr>
          <w:trHeight w:val="1"/>
        </w:trPr>
        <w:tc>
          <w:tcPr>
            <w:tcW w:w="8644" w:type="dxa"/>
            <w:tcBorders>
              <w:top w:val="single" w:sz="4" w:space="0" w:color="000001"/>
              <w:left w:val="single" w:sz="4" w:space="0" w:color="000001"/>
              <w:bottom w:val="single" w:sz="4" w:space="0" w:color="000001"/>
              <w:right w:val="single" w:sz="4" w:space="0" w:color="000001"/>
            </w:tcBorders>
            <w:shd w:val="clear" w:color="000000" w:fill="FFFFFF"/>
          </w:tcPr>
          <w:p w:rsidR="001C30BD" w:rsidRDefault="001C30BD" w:rsidP="00264188">
            <w:pPr>
              <w:widowControl/>
              <w:spacing w:line="360" w:lineRule="auto"/>
              <w:jc w:val="both"/>
              <w:rPr>
                <w:rFonts w:ascii="Calibri" w:eastAsia="Calibri" w:hAnsi="Calibri" w:cs="Calibri"/>
                <w:sz w:val="22"/>
                <w:szCs w:val="22"/>
                <w:lang/>
              </w:rPr>
            </w:pPr>
            <w:r>
              <w:rPr>
                <w:rFonts w:ascii="Verdana" w:eastAsia="Calibri" w:hAnsi="Verdana" w:cs="Verdana"/>
                <w:b/>
                <w:bCs/>
                <w:sz w:val="24"/>
                <w:szCs w:val="24"/>
                <w:lang/>
              </w:rPr>
              <w:t>DOS FATOS</w:t>
            </w:r>
          </w:p>
        </w:tc>
      </w:tr>
    </w:tbl>
    <w:p w:rsidR="001C30BD" w:rsidRDefault="001C30BD" w:rsidP="001C30BD">
      <w:pPr>
        <w:widowControl/>
        <w:spacing w:line="360" w:lineRule="auto"/>
        <w:jc w:val="both"/>
        <w:rPr>
          <w:rFonts w:ascii="Calibri" w:eastAsia="Calibri" w:hAnsi="Calibri" w:cs="Calibri"/>
          <w:sz w:val="22"/>
          <w:szCs w:val="22"/>
          <w:lang/>
        </w:rPr>
      </w:pPr>
    </w:p>
    <w:p w:rsidR="001C30BD" w:rsidRDefault="001C30BD" w:rsidP="001C30BD">
      <w:pPr>
        <w:widowControl/>
        <w:spacing w:line="360" w:lineRule="auto"/>
        <w:ind w:firstLine="1418"/>
        <w:jc w:val="both"/>
        <w:rPr>
          <w:rFonts w:ascii="Verdana" w:eastAsia="Calibri" w:hAnsi="Verdana" w:cs="Verdana"/>
          <w:b/>
          <w:bCs/>
          <w:sz w:val="24"/>
          <w:szCs w:val="24"/>
          <w:u w:val="single"/>
          <w:lang/>
        </w:rPr>
      </w:pPr>
      <w:r>
        <w:rPr>
          <w:rFonts w:ascii="Verdana" w:eastAsia="Calibri" w:hAnsi="Verdana" w:cs="Verdana"/>
          <w:b/>
          <w:bCs/>
          <w:sz w:val="24"/>
          <w:szCs w:val="24"/>
          <w:lang/>
        </w:rPr>
        <w:t xml:space="preserve">A Universidade Federal do Amapá - UNIFAP, </w:t>
      </w:r>
      <w:r>
        <w:rPr>
          <w:rFonts w:ascii="Verdana" w:eastAsia="Calibri" w:hAnsi="Verdana" w:cs="Verdana"/>
          <w:sz w:val="24"/>
          <w:szCs w:val="24"/>
          <w:lang/>
        </w:rPr>
        <w:t xml:space="preserve">de acordo com o processo supracitado, resolve tornar público para o conhecimento dos interessados que fará realizar licitação na modalidade de </w:t>
      </w:r>
      <w:r>
        <w:rPr>
          <w:rFonts w:ascii="Verdana" w:eastAsia="Calibri" w:hAnsi="Verdana" w:cs="Verdana"/>
          <w:b/>
          <w:bCs/>
          <w:sz w:val="24"/>
          <w:szCs w:val="24"/>
          <w:lang/>
        </w:rPr>
        <w:t>PREGÃO</w:t>
      </w:r>
      <w:r>
        <w:rPr>
          <w:rFonts w:ascii="Verdana" w:eastAsia="Calibri" w:hAnsi="Verdana" w:cs="Verdana"/>
          <w:sz w:val="24"/>
          <w:szCs w:val="24"/>
          <w:lang/>
        </w:rPr>
        <w:t xml:space="preserve">, na sua forma </w:t>
      </w:r>
      <w:r>
        <w:rPr>
          <w:rFonts w:ascii="Verdana" w:eastAsia="Calibri" w:hAnsi="Verdana" w:cs="Verdana"/>
          <w:b/>
          <w:bCs/>
          <w:sz w:val="24"/>
          <w:szCs w:val="24"/>
          <w:lang/>
        </w:rPr>
        <w:t>ELETRÔNICA</w:t>
      </w:r>
      <w:r>
        <w:rPr>
          <w:rFonts w:ascii="Verdana" w:eastAsia="Calibri" w:hAnsi="Verdana" w:cs="Verdana"/>
          <w:sz w:val="24"/>
          <w:szCs w:val="24"/>
          <w:lang/>
        </w:rPr>
        <w:t xml:space="preserve">, do tipo </w:t>
      </w:r>
      <w:r>
        <w:rPr>
          <w:rFonts w:ascii="Verdana" w:eastAsia="Calibri" w:hAnsi="Verdana" w:cs="Verdana"/>
          <w:b/>
          <w:bCs/>
          <w:sz w:val="24"/>
          <w:szCs w:val="24"/>
          <w:lang/>
        </w:rPr>
        <w:t xml:space="preserve">MENOR PREÇO SEM EXCLUSIVIDADE </w:t>
      </w:r>
      <w:r>
        <w:rPr>
          <w:rFonts w:ascii="Verdana" w:eastAsia="Calibri" w:hAnsi="Verdana" w:cs="Verdana"/>
          <w:sz w:val="24"/>
          <w:szCs w:val="24"/>
          <w:lang/>
        </w:rPr>
        <w:t>que tem</w:t>
      </w:r>
      <w:r>
        <w:rPr>
          <w:rFonts w:ascii="Verdana" w:eastAsia="Calibri" w:hAnsi="Verdana" w:cs="Verdana"/>
          <w:b/>
          <w:bCs/>
          <w:sz w:val="24"/>
          <w:szCs w:val="24"/>
          <w:lang/>
        </w:rPr>
        <w:t xml:space="preserve"> </w:t>
      </w:r>
      <w:r>
        <w:rPr>
          <w:rFonts w:ascii="Verdana" w:eastAsia="Calibri" w:hAnsi="Verdana" w:cs="Verdana"/>
          <w:sz w:val="24"/>
          <w:szCs w:val="24"/>
          <w:lang/>
        </w:rPr>
        <w:t xml:space="preserve">como objeto o Registro de Preços para futuras aquisições de material de permanente </w:t>
      </w:r>
      <w:r>
        <w:rPr>
          <w:rFonts w:ascii="Verdana" w:eastAsia="Calibri" w:hAnsi="Verdana" w:cs="Verdana"/>
          <w:sz w:val="24"/>
          <w:szCs w:val="24"/>
          <w:lang/>
        </w:rPr>
        <w:lastRenderedPageBreak/>
        <w:t>(carteiras universitárias), conforme especificações constantes no Termo de Referência (anexo I deste edital) e Especificações Técnicas (anexo II deste Edital),</w:t>
      </w:r>
      <w:proofErr w:type="gramStart"/>
      <w:r>
        <w:rPr>
          <w:rFonts w:ascii="Verdana" w:eastAsia="Calibri" w:hAnsi="Verdana" w:cs="Verdana"/>
          <w:sz w:val="24"/>
          <w:szCs w:val="24"/>
          <w:lang/>
        </w:rPr>
        <w:t xml:space="preserve">  </w:t>
      </w:r>
      <w:proofErr w:type="gramEnd"/>
      <w:r>
        <w:rPr>
          <w:rFonts w:ascii="Verdana" w:eastAsia="Calibri" w:hAnsi="Verdana" w:cs="Verdana"/>
          <w:sz w:val="24"/>
          <w:szCs w:val="24"/>
          <w:lang/>
        </w:rPr>
        <w:t xml:space="preserve">ocorre que em análise do edital em epígrafe, </w:t>
      </w:r>
      <w:r>
        <w:rPr>
          <w:rFonts w:ascii="Verdana" w:eastAsia="Calibri" w:hAnsi="Verdana" w:cs="Verdana"/>
          <w:b/>
          <w:bCs/>
          <w:sz w:val="24"/>
          <w:szCs w:val="24"/>
          <w:u w:val="single"/>
          <w:lang/>
        </w:rPr>
        <w:t>denota-se claramente, quando da descrição das características do produto a ser adquirido, a indicação de especificidades e características compatíveis com uma única marca, o do fabricante USE MÓVEIS, fato que restringe, injustificadamente, a competitividade, e configura prática vedada pela Lei de Licitações.</w:t>
      </w:r>
    </w:p>
    <w:p w:rsidR="001C30BD" w:rsidRDefault="001C30BD" w:rsidP="001C30BD">
      <w:pPr>
        <w:widowControl/>
        <w:spacing w:line="360" w:lineRule="auto"/>
        <w:ind w:firstLine="1418"/>
        <w:jc w:val="both"/>
        <w:rPr>
          <w:rFonts w:ascii="Calibri" w:eastAsia="Calibri" w:hAnsi="Calibri" w:cs="Calibri"/>
          <w:sz w:val="22"/>
          <w:szCs w:val="22"/>
          <w:lang/>
        </w:rPr>
      </w:pPr>
    </w:p>
    <w:p w:rsidR="001C30BD" w:rsidRDefault="001C30BD" w:rsidP="001C30BD">
      <w:pPr>
        <w:widowControl/>
        <w:spacing w:line="360" w:lineRule="auto"/>
        <w:ind w:firstLine="1418"/>
        <w:jc w:val="both"/>
        <w:rPr>
          <w:rFonts w:ascii="Calibri" w:eastAsia="Calibri" w:hAnsi="Calibri" w:cs="Calibri"/>
          <w:sz w:val="22"/>
          <w:szCs w:val="22"/>
          <w:lang/>
        </w:rPr>
      </w:pPr>
    </w:p>
    <w:tbl>
      <w:tblPr>
        <w:tblW w:w="0" w:type="auto"/>
        <w:tblLayout w:type="fixed"/>
        <w:tblLook w:val="0000"/>
      </w:tblPr>
      <w:tblGrid>
        <w:gridCol w:w="8644"/>
      </w:tblGrid>
      <w:tr w:rsidR="001C30BD" w:rsidTr="00264188">
        <w:tblPrEx>
          <w:tblCellMar>
            <w:top w:w="0" w:type="dxa"/>
            <w:bottom w:w="0" w:type="dxa"/>
          </w:tblCellMar>
        </w:tblPrEx>
        <w:trPr>
          <w:trHeight w:val="1"/>
        </w:trPr>
        <w:tc>
          <w:tcPr>
            <w:tcW w:w="8644" w:type="dxa"/>
            <w:tcBorders>
              <w:top w:val="single" w:sz="4" w:space="0" w:color="000001"/>
              <w:left w:val="single" w:sz="4" w:space="0" w:color="000001"/>
              <w:bottom w:val="single" w:sz="4" w:space="0" w:color="000001"/>
              <w:right w:val="single" w:sz="4" w:space="0" w:color="000001"/>
            </w:tcBorders>
            <w:shd w:val="clear" w:color="000000" w:fill="FFFFFF"/>
          </w:tcPr>
          <w:p w:rsidR="001C30BD" w:rsidRDefault="001C30BD" w:rsidP="00264188">
            <w:pPr>
              <w:widowControl/>
              <w:spacing w:line="360" w:lineRule="auto"/>
              <w:jc w:val="both"/>
              <w:rPr>
                <w:rFonts w:ascii="Calibri" w:eastAsia="Calibri" w:hAnsi="Calibri" w:cs="Calibri"/>
                <w:sz w:val="22"/>
                <w:szCs w:val="22"/>
                <w:lang/>
              </w:rPr>
            </w:pPr>
            <w:r>
              <w:rPr>
                <w:rFonts w:ascii="Verdana" w:eastAsia="Calibri" w:hAnsi="Verdana" w:cs="Verdana"/>
                <w:b/>
                <w:bCs/>
                <w:sz w:val="24"/>
                <w:szCs w:val="24"/>
                <w:lang/>
              </w:rPr>
              <w:t>DO DIRECIONAMENTO</w:t>
            </w:r>
          </w:p>
        </w:tc>
      </w:tr>
    </w:tbl>
    <w:p w:rsidR="001C30BD" w:rsidRDefault="001C30BD" w:rsidP="001C30BD">
      <w:pPr>
        <w:widowControl/>
        <w:spacing w:line="360" w:lineRule="auto"/>
        <w:ind w:firstLine="1418"/>
        <w:jc w:val="both"/>
        <w:rPr>
          <w:rFonts w:ascii="Calibri" w:eastAsia="Calibri" w:hAnsi="Calibri" w:cs="Calibri"/>
          <w:sz w:val="22"/>
          <w:szCs w:val="22"/>
          <w:lang/>
        </w:rPr>
      </w:pPr>
    </w:p>
    <w:p w:rsidR="001C30BD" w:rsidRDefault="001C30BD" w:rsidP="001C30BD">
      <w:pPr>
        <w:widowControl/>
        <w:spacing w:line="360" w:lineRule="auto"/>
        <w:ind w:firstLine="1418"/>
        <w:jc w:val="both"/>
        <w:rPr>
          <w:rFonts w:ascii="Verdana" w:eastAsia="Calibri" w:hAnsi="Verdana" w:cs="Verdana"/>
          <w:sz w:val="24"/>
          <w:szCs w:val="24"/>
          <w:lang/>
        </w:rPr>
      </w:pPr>
      <w:r>
        <w:rPr>
          <w:rFonts w:ascii="Verdana" w:eastAsia="Calibri" w:hAnsi="Verdana" w:cs="Verdana"/>
          <w:sz w:val="24"/>
          <w:szCs w:val="24"/>
          <w:lang/>
        </w:rPr>
        <w:t>É indubitável que o edital do certame deva conter a descrição do objeto e de sua qualidade. Entretanto, as especificações técnicas requisitadas devem ser compatíveis com quaisquer marcas existentes no mercado a fim de garantir a concorrência, e assegurar a isonomia tão almejada pelo certame administrativo.</w:t>
      </w:r>
    </w:p>
    <w:p w:rsidR="001C30BD" w:rsidRDefault="001C30BD" w:rsidP="001C30BD">
      <w:pPr>
        <w:widowControl/>
        <w:spacing w:line="360" w:lineRule="auto"/>
        <w:ind w:firstLine="1418"/>
        <w:jc w:val="both"/>
        <w:rPr>
          <w:rFonts w:ascii="Calibri" w:eastAsia="Calibri" w:hAnsi="Calibri" w:cs="Calibri"/>
          <w:sz w:val="22"/>
          <w:szCs w:val="22"/>
          <w:lang/>
        </w:rPr>
      </w:pPr>
    </w:p>
    <w:p w:rsidR="001C30BD" w:rsidRDefault="001C30BD" w:rsidP="001C30BD">
      <w:pPr>
        <w:widowControl/>
        <w:spacing w:line="360" w:lineRule="auto"/>
        <w:ind w:firstLine="1418"/>
        <w:jc w:val="both"/>
        <w:rPr>
          <w:rFonts w:ascii="Verdana" w:eastAsia="Calibri" w:hAnsi="Verdana" w:cs="Verdana"/>
          <w:b/>
          <w:bCs/>
          <w:sz w:val="24"/>
          <w:szCs w:val="24"/>
          <w:u w:val="single"/>
          <w:lang/>
        </w:rPr>
      </w:pPr>
      <w:r>
        <w:rPr>
          <w:rFonts w:ascii="Verdana" w:eastAsia="Calibri" w:hAnsi="Verdana" w:cs="Verdana"/>
          <w:sz w:val="24"/>
          <w:szCs w:val="24"/>
          <w:lang/>
        </w:rPr>
        <w:t xml:space="preserve">As descrições apresentadas neste </w:t>
      </w:r>
      <w:proofErr w:type="gramStart"/>
      <w:r>
        <w:rPr>
          <w:rFonts w:ascii="Verdana" w:eastAsia="Calibri" w:hAnsi="Verdana" w:cs="Verdana"/>
          <w:sz w:val="24"/>
          <w:szCs w:val="24"/>
          <w:lang/>
        </w:rPr>
        <w:t>edital ,</w:t>
      </w:r>
      <w:proofErr w:type="gramEnd"/>
      <w:r>
        <w:rPr>
          <w:rFonts w:ascii="Verdana" w:eastAsia="Calibri" w:hAnsi="Verdana" w:cs="Verdana"/>
          <w:sz w:val="24"/>
          <w:szCs w:val="24"/>
          <w:lang/>
        </w:rPr>
        <w:t xml:space="preserve"> </w:t>
      </w:r>
      <w:r>
        <w:rPr>
          <w:rFonts w:ascii="Verdana" w:eastAsia="Calibri" w:hAnsi="Verdana" w:cs="Verdana"/>
          <w:b/>
          <w:bCs/>
          <w:sz w:val="24"/>
          <w:szCs w:val="24"/>
          <w:u w:val="single"/>
          <w:lang/>
        </w:rPr>
        <w:t>estas retraem a participação de qualquer outra concorrente,</w:t>
      </w:r>
      <w:r>
        <w:rPr>
          <w:rFonts w:ascii="Verdana" w:eastAsia="Calibri" w:hAnsi="Verdana" w:cs="Verdana"/>
          <w:sz w:val="24"/>
          <w:szCs w:val="24"/>
          <w:lang/>
        </w:rPr>
        <w:t xml:space="preserve"> inclusive a impugnante, uma vez que </w:t>
      </w:r>
      <w:r>
        <w:rPr>
          <w:rFonts w:ascii="Verdana" w:eastAsia="Calibri" w:hAnsi="Verdana" w:cs="Verdana"/>
          <w:b/>
          <w:bCs/>
          <w:sz w:val="24"/>
          <w:szCs w:val="24"/>
          <w:u w:val="single"/>
          <w:lang/>
        </w:rPr>
        <w:t>direcionam o objeto a ser adquirido a apenas um produto a do fabricante USE MÓVEIS.</w:t>
      </w:r>
    </w:p>
    <w:p w:rsidR="001C30BD" w:rsidRDefault="001C30BD" w:rsidP="001C30BD">
      <w:pPr>
        <w:widowControl/>
        <w:spacing w:line="360" w:lineRule="auto"/>
        <w:ind w:firstLine="1418"/>
        <w:jc w:val="both"/>
        <w:rPr>
          <w:rFonts w:ascii="Calibri" w:eastAsia="Calibri" w:hAnsi="Calibri" w:cs="Calibri"/>
          <w:sz w:val="22"/>
          <w:szCs w:val="22"/>
          <w:lang/>
        </w:rPr>
      </w:pPr>
    </w:p>
    <w:p w:rsidR="001C30BD" w:rsidRDefault="001C30BD" w:rsidP="001C30BD">
      <w:pPr>
        <w:widowControl/>
        <w:spacing w:line="360" w:lineRule="auto"/>
        <w:ind w:firstLine="1440"/>
        <w:jc w:val="both"/>
        <w:rPr>
          <w:rFonts w:ascii="Verdana" w:eastAsia="Calibri" w:hAnsi="Verdana" w:cs="Verdana"/>
          <w:sz w:val="24"/>
          <w:szCs w:val="24"/>
          <w:lang/>
        </w:rPr>
      </w:pPr>
      <w:r>
        <w:rPr>
          <w:rFonts w:ascii="Verdana" w:eastAsia="Calibri" w:hAnsi="Verdana" w:cs="Verdana"/>
          <w:sz w:val="24"/>
          <w:szCs w:val="24"/>
          <w:lang/>
        </w:rPr>
        <w:t xml:space="preserve">Em outras palavras, as especificidades e características exigidas na descrição do objeto licitado </w:t>
      </w:r>
      <w:r>
        <w:rPr>
          <w:rFonts w:ascii="Verdana" w:eastAsia="Calibri" w:hAnsi="Verdana" w:cs="Verdana"/>
          <w:b/>
          <w:bCs/>
          <w:sz w:val="24"/>
          <w:szCs w:val="24"/>
          <w:lang/>
        </w:rPr>
        <w:t>no</w:t>
      </w:r>
      <w:proofErr w:type="gramStart"/>
      <w:r>
        <w:rPr>
          <w:rFonts w:ascii="Verdana" w:eastAsia="Calibri" w:hAnsi="Verdana" w:cs="Verdana"/>
          <w:b/>
          <w:bCs/>
          <w:sz w:val="24"/>
          <w:szCs w:val="24"/>
          <w:lang/>
        </w:rPr>
        <w:t xml:space="preserve">  </w:t>
      </w:r>
      <w:proofErr w:type="gramEnd"/>
      <w:r>
        <w:rPr>
          <w:rFonts w:ascii="Verdana" w:eastAsia="Calibri" w:hAnsi="Verdana" w:cs="Verdana"/>
          <w:b/>
          <w:bCs/>
          <w:sz w:val="24"/>
          <w:szCs w:val="24"/>
          <w:lang/>
        </w:rPr>
        <w:t xml:space="preserve">item 01 - CADEIRA FIXA COM BRAÇO EM POLIURETANO MODELO UNIVERSITÁRIA </w:t>
      </w:r>
      <w:r>
        <w:rPr>
          <w:rFonts w:ascii="Verdana" w:eastAsia="Calibri" w:hAnsi="Verdana" w:cs="Verdana"/>
          <w:sz w:val="24"/>
          <w:szCs w:val="24"/>
          <w:lang/>
        </w:rPr>
        <w:t xml:space="preserve"> </w:t>
      </w:r>
      <w:r>
        <w:rPr>
          <w:rFonts w:ascii="Verdana" w:eastAsia="Calibri" w:hAnsi="Verdana" w:cs="Verdana"/>
          <w:b/>
          <w:bCs/>
          <w:sz w:val="24"/>
          <w:szCs w:val="24"/>
          <w:u w:val="single"/>
          <w:lang/>
        </w:rPr>
        <w:t>são de tal ordem que preterem a grande maioria, senão a totalidade, dos demais produtos existentes no mercado de mobiliário escolar</w:t>
      </w:r>
      <w:r>
        <w:rPr>
          <w:rFonts w:ascii="Verdana" w:eastAsia="Calibri" w:hAnsi="Verdana" w:cs="Verdana"/>
          <w:sz w:val="24"/>
          <w:szCs w:val="24"/>
          <w:lang/>
        </w:rPr>
        <w:t xml:space="preserve">, mesmo sendo tais produtos de qualidade já comprovada, e direciona a compra para um único produto, inviabilizando a competição, isso, frise-se, sem a apresentação de </w:t>
      </w:r>
      <w:r>
        <w:rPr>
          <w:rFonts w:ascii="Verdana" w:eastAsia="Calibri" w:hAnsi="Verdana" w:cs="Verdana"/>
          <w:sz w:val="24"/>
          <w:szCs w:val="24"/>
          <w:lang/>
        </w:rPr>
        <w:lastRenderedPageBreak/>
        <w:t>qualquer justificativa acerca da inclusão dessas características exclusivas e excepcionais, senão vejamos:</w:t>
      </w:r>
    </w:p>
    <w:p w:rsidR="001C30BD" w:rsidRDefault="001C30BD" w:rsidP="001C30BD">
      <w:pPr>
        <w:widowControl/>
        <w:spacing w:line="360" w:lineRule="auto"/>
        <w:ind w:firstLine="1418"/>
        <w:jc w:val="both"/>
        <w:rPr>
          <w:rFonts w:ascii="Calibri" w:eastAsia="Calibri" w:hAnsi="Calibri" w:cs="Calibri"/>
          <w:sz w:val="22"/>
          <w:szCs w:val="22"/>
          <w:lang/>
        </w:rPr>
      </w:pPr>
    </w:p>
    <w:p w:rsidR="001C30BD" w:rsidRPr="00954B32" w:rsidRDefault="001C30BD" w:rsidP="001C30BD">
      <w:pPr>
        <w:widowControl/>
        <w:rPr>
          <w:rFonts w:eastAsia="Calibri"/>
          <w:color w:val="000000"/>
          <w:sz w:val="24"/>
          <w:szCs w:val="24"/>
        </w:rPr>
      </w:pPr>
    </w:p>
    <w:p w:rsidR="001C30BD" w:rsidRPr="000D7416" w:rsidRDefault="001C30BD" w:rsidP="001C30BD">
      <w:pPr>
        <w:widowControl/>
        <w:spacing w:after="237"/>
        <w:jc w:val="both"/>
        <w:rPr>
          <w:rFonts w:ascii="Verdana" w:eastAsia="Calibri" w:hAnsi="Verdana"/>
          <w:color w:val="000000"/>
        </w:rPr>
      </w:pPr>
      <w:proofErr w:type="gramStart"/>
      <w:r w:rsidRPr="000D7416">
        <w:rPr>
          <w:rFonts w:ascii="Verdana" w:eastAsia="Calibri" w:hAnsi="Verdana"/>
          <w:b/>
          <w:bCs/>
          <w:color w:val="000000"/>
        </w:rPr>
        <w:t>1</w:t>
      </w:r>
      <w:proofErr w:type="gramEnd"/>
      <w:r w:rsidRPr="000D7416">
        <w:rPr>
          <w:rFonts w:ascii="Verdana" w:eastAsia="Calibri" w:hAnsi="Verdana"/>
          <w:b/>
          <w:bCs/>
          <w:color w:val="000000"/>
        </w:rPr>
        <w:t xml:space="preserve">) CADEIRA FIXA COM BRAÇO EM POLIURETANO MODELO UNIVERSITÁRIA </w:t>
      </w:r>
      <w:r w:rsidRPr="000D7416">
        <w:rPr>
          <w:rFonts w:ascii="Verdana" w:eastAsia="Calibri" w:hAnsi="Verdana"/>
          <w:color w:val="000000"/>
        </w:rPr>
        <w:t>de acordo com as normas da ABNT (NBR 13962:2006), observadas as especificações relacionadas a seguir</w:t>
      </w:r>
      <w:r w:rsidRPr="000D7416">
        <w:rPr>
          <w:rFonts w:ascii="Verdana" w:eastAsia="Calibri" w:hAnsi="Verdana"/>
          <w:b/>
          <w:bCs/>
          <w:color w:val="000000"/>
        </w:rPr>
        <w:t xml:space="preserve">: </w:t>
      </w:r>
    </w:p>
    <w:p w:rsidR="001C30BD" w:rsidRPr="000D7416" w:rsidRDefault="001C30BD" w:rsidP="001C30BD">
      <w:pPr>
        <w:widowControl/>
        <w:spacing w:after="237"/>
        <w:jc w:val="both"/>
        <w:rPr>
          <w:rFonts w:ascii="Verdana" w:eastAsia="Calibri" w:hAnsi="Verdana"/>
          <w:color w:val="000000"/>
        </w:rPr>
      </w:pPr>
      <w:proofErr w:type="gramStart"/>
      <w:r w:rsidRPr="000D7416">
        <w:rPr>
          <w:rFonts w:ascii="Verdana" w:eastAsia="Calibri" w:hAnsi="Verdana"/>
          <w:b/>
          <w:bCs/>
          <w:color w:val="000000"/>
        </w:rPr>
        <w:t>2</w:t>
      </w:r>
      <w:proofErr w:type="gramEnd"/>
      <w:r w:rsidRPr="000D7416">
        <w:rPr>
          <w:rFonts w:ascii="Verdana" w:eastAsia="Calibri" w:hAnsi="Verdana"/>
          <w:b/>
          <w:bCs/>
          <w:color w:val="000000"/>
        </w:rPr>
        <w:t xml:space="preserve">) Encosto: </w:t>
      </w:r>
      <w:r w:rsidRPr="000D7416">
        <w:rPr>
          <w:rFonts w:ascii="Verdana" w:eastAsia="Calibri" w:hAnsi="Verdana"/>
          <w:color w:val="000000"/>
        </w:rPr>
        <w:t xml:space="preserve">Fundido em polipropileno com alta pressão, aditivado, permitindo suportar esforço mecânico de até 420 kg por impulso na diagonal de até 90º. Devera possuir respiradores (quadrado, redondo, triangular ou qualquer outra forma geométrica) medindo aproximadamente 100 mm², na quantidade de 08 (oito) por fileira, e possuindo no mínimo 04 (quatro) fileiras. Distância entre os furos de no mínimo 40 mm. Moldado em contorno vertebral com encaixes retangulares na estrutura, travamento com pino tampão no mesmo polipropileno aditivado. Medidas mínimas: largura 460 mm, altura 250 mm no eixo central da sua curvatura e espessura de </w:t>
      </w:r>
      <w:proofErr w:type="gramStart"/>
      <w:r w:rsidRPr="000D7416">
        <w:rPr>
          <w:rFonts w:ascii="Verdana" w:eastAsia="Calibri" w:hAnsi="Verdana"/>
          <w:color w:val="000000"/>
        </w:rPr>
        <w:t>5</w:t>
      </w:r>
      <w:proofErr w:type="gramEnd"/>
      <w:r w:rsidRPr="000D7416">
        <w:rPr>
          <w:rFonts w:ascii="Verdana" w:eastAsia="Calibri" w:hAnsi="Verdana"/>
          <w:color w:val="000000"/>
        </w:rPr>
        <w:t xml:space="preserve"> mm. </w:t>
      </w:r>
    </w:p>
    <w:p w:rsidR="001C30BD" w:rsidRPr="000D7416" w:rsidRDefault="001C30BD" w:rsidP="001C30BD">
      <w:pPr>
        <w:widowControl/>
        <w:spacing w:after="237"/>
        <w:jc w:val="both"/>
        <w:rPr>
          <w:rFonts w:ascii="Verdana" w:eastAsia="Calibri" w:hAnsi="Verdana"/>
          <w:color w:val="000000"/>
        </w:rPr>
      </w:pPr>
      <w:proofErr w:type="gramStart"/>
      <w:r w:rsidRPr="000D7416">
        <w:rPr>
          <w:rFonts w:ascii="Verdana" w:eastAsia="Calibri" w:hAnsi="Verdana"/>
          <w:b/>
          <w:bCs/>
          <w:color w:val="000000"/>
        </w:rPr>
        <w:t>3</w:t>
      </w:r>
      <w:proofErr w:type="gramEnd"/>
      <w:r w:rsidRPr="000D7416">
        <w:rPr>
          <w:rFonts w:ascii="Verdana" w:eastAsia="Calibri" w:hAnsi="Verdana"/>
          <w:b/>
          <w:bCs/>
          <w:color w:val="000000"/>
        </w:rPr>
        <w:t xml:space="preserve">) Assento: </w:t>
      </w:r>
      <w:r w:rsidRPr="000D7416">
        <w:rPr>
          <w:rFonts w:ascii="Verdana" w:eastAsia="Calibri" w:hAnsi="Verdana"/>
          <w:color w:val="000000"/>
        </w:rPr>
        <w:t>Fundido em polipropileno com alta pressão, aditivado, permitindo suportar esforço mecânico de até 580 kg por impulso vertical de queda. Devera possuir respiradores (quadrado, redondo, triangular ou qualquer outra forma geométrica) medindo aproximadamente 100 mm², na quantidade de 08 (oito) por fileira, e possuindo no mínimo 01 (uma) fileira. Distância entre os furos de no</w:t>
      </w:r>
      <w:proofErr w:type="gramStart"/>
      <w:r w:rsidRPr="000D7416">
        <w:rPr>
          <w:rFonts w:ascii="Verdana" w:eastAsia="Calibri" w:hAnsi="Verdana"/>
          <w:color w:val="000000"/>
        </w:rPr>
        <w:t xml:space="preserve"> </w:t>
      </w:r>
      <w:r>
        <w:rPr>
          <w:rFonts w:ascii="Verdana" w:eastAsia="Calibri" w:hAnsi="Verdana"/>
          <w:color w:val="000000"/>
        </w:rPr>
        <w:t xml:space="preserve"> </w:t>
      </w:r>
      <w:proofErr w:type="gramEnd"/>
      <w:r w:rsidRPr="000D7416">
        <w:rPr>
          <w:rFonts w:ascii="Verdana" w:eastAsia="Calibri" w:hAnsi="Verdana"/>
          <w:color w:val="000000"/>
        </w:rPr>
        <w:t xml:space="preserve">mínimo 40 mm. Moldados com contornos ergonômicos para conforto das pernas, evitando pressão sanguínea. Fixado na estrutura através de presilhas já fundidas no próprio assento, além da colocação de 06 (seis) parafusos tipo AA cabeça chata e 04 (quatro) rebites de alumínio, o que permite uma super-resistência quanto a qualquer tipo de esforço não convencional. Medidas mínimas: largura 460 mm e 410 mm de profundidade e espessura de </w:t>
      </w:r>
      <w:proofErr w:type="gramStart"/>
      <w:r w:rsidRPr="000D7416">
        <w:rPr>
          <w:rFonts w:ascii="Verdana" w:eastAsia="Calibri" w:hAnsi="Verdana"/>
          <w:color w:val="000000"/>
        </w:rPr>
        <w:t>5</w:t>
      </w:r>
      <w:proofErr w:type="gramEnd"/>
      <w:r w:rsidRPr="000D7416">
        <w:rPr>
          <w:rFonts w:ascii="Verdana" w:eastAsia="Calibri" w:hAnsi="Verdana"/>
          <w:color w:val="000000"/>
        </w:rPr>
        <w:t xml:space="preserve"> mm. </w:t>
      </w:r>
    </w:p>
    <w:p w:rsidR="001C30BD" w:rsidRPr="000D7416" w:rsidRDefault="001C30BD" w:rsidP="001C30BD">
      <w:pPr>
        <w:widowControl/>
        <w:spacing w:after="237"/>
        <w:jc w:val="both"/>
        <w:rPr>
          <w:rFonts w:ascii="Verdana" w:eastAsia="Calibri" w:hAnsi="Verdana"/>
          <w:color w:val="000000"/>
        </w:rPr>
      </w:pPr>
      <w:proofErr w:type="gramStart"/>
      <w:r w:rsidRPr="000D7416">
        <w:rPr>
          <w:rFonts w:ascii="Verdana" w:eastAsia="Calibri" w:hAnsi="Verdana"/>
          <w:b/>
          <w:bCs/>
          <w:color w:val="000000"/>
        </w:rPr>
        <w:t>4</w:t>
      </w:r>
      <w:proofErr w:type="gramEnd"/>
      <w:r w:rsidRPr="000D7416">
        <w:rPr>
          <w:rFonts w:ascii="Verdana" w:eastAsia="Calibri" w:hAnsi="Verdana"/>
          <w:b/>
          <w:bCs/>
          <w:color w:val="000000"/>
        </w:rPr>
        <w:t xml:space="preserve">) Prancheta: </w:t>
      </w:r>
      <w:r w:rsidRPr="000D7416">
        <w:rPr>
          <w:rFonts w:ascii="Verdana" w:eastAsia="Calibri" w:hAnsi="Verdana"/>
          <w:color w:val="000000"/>
        </w:rPr>
        <w:t xml:space="preserve">Confeccionada em madeira MDP de 18 mm de espessura, revestidos em laminado </w:t>
      </w:r>
      <w:proofErr w:type="spellStart"/>
      <w:r w:rsidRPr="000D7416">
        <w:rPr>
          <w:rFonts w:ascii="Verdana" w:eastAsia="Calibri" w:hAnsi="Verdana"/>
          <w:color w:val="000000"/>
        </w:rPr>
        <w:t>melamínico</w:t>
      </w:r>
      <w:proofErr w:type="spellEnd"/>
      <w:r w:rsidRPr="000D7416">
        <w:rPr>
          <w:rFonts w:ascii="Verdana" w:eastAsia="Calibri" w:hAnsi="Verdana"/>
          <w:color w:val="000000"/>
        </w:rPr>
        <w:t xml:space="preserve"> de baixa pressão </w:t>
      </w:r>
      <w:proofErr w:type="spellStart"/>
      <w:r w:rsidRPr="000D7416">
        <w:rPr>
          <w:rFonts w:ascii="Verdana" w:eastAsia="Calibri" w:hAnsi="Verdana"/>
          <w:color w:val="000000"/>
        </w:rPr>
        <w:t>texturizado</w:t>
      </w:r>
      <w:proofErr w:type="spellEnd"/>
      <w:r w:rsidRPr="000D7416">
        <w:rPr>
          <w:rFonts w:ascii="Verdana" w:eastAsia="Calibri" w:hAnsi="Verdana"/>
          <w:color w:val="000000"/>
        </w:rPr>
        <w:t xml:space="preserve"> em ambas as faces e bordas retas com acabamento em perfil de </w:t>
      </w:r>
      <w:proofErr w:type="spellStart"/>
      <w:r w:rsidRPr="000D7416">
        <w:rPr>
          <w:rFonts w:ascii="Verdana" w:eastAsia="Calibri" w:hAnsi="Verdana"/>
          <w:color w:val="000000"/>
        </w:rPr>
        <w:t>pvc</w:t>
      </w:r>
      <w:proofErr w:type="spellEnd"/>
      <w:r w:rsidRPr="000D7416">
        <w:rPr>
          <w:rFonts w:ascii="Verdana" w:eastAsia="Calibri" w:hAnsi="Verdana"/>
          <w:color w:val="000000"/>
        </w:rPr>
        <w:t xml:space="preserve">. Fixada à estrutura através de, no mínimo, 04 parafusos de aço com arruela de pressão e buchas metálicas, em pontos que proporcionem maior fixação e estabilidade da mesma. Medidas mínimas: largura 360 mm e 600 mm de profundidade. </w:t>
      </w:r>
    </w:p>
    <w:p w:rsidR="001C30BD" w:rsidRPr="000D7416" w:rsidRDefault="001C30BD" w:rsidP="001C30BD">
      <w:pPr>
        <w:widowControl/>
        <w:spacing w:after="237"/>
        <w:jc w:val="both"/>
        <w:rPr>
          <w:rFonts w:ascii="Verdana" w:eastAsia="Calibri" w:hAnsi="Verdana"/>
          <w:color w:val="000000"/>
        </w:rPr>
      </w:pPr>
      <w:proofErr w:type="gramStart"/>
      <w:r w:rsidRPr="000D7416">
        <w:rPr>
          <w:rFonts w:ascii="Verdana" w:eastAsia="Calibri" w:hAnsi="Verdana"/>
          <w:b/>
          <w:bCs/>
          <w:color w:val="000000"/>
        </w:rPr>
        <w:t>5</w:t>
      </w:r>
      <w:proofErr w:type="gramEnd"/>
      <w:r w:rsidRPr="000D7416">
        <w:rPr>
          <w:rFonts w:ascii="Verdana" w:eastAsia="Calibri" w:hAnsi="Verdana"/>
          <w:b/>
          <w:bCs/>
          <w:color w:val="000000"/>
        </w:rPr>
        <w:t xml:space="preserve">) Estrutura: </w:t>
      </w:r>
      <w:r w:rsidRPr="000D7416">
        <w:rPr>
          <w:rFonts w:ascii="Verdana" w:eastAsia="Calibri" w:hAnsi="Verdana"/>
          <w:color w:val="000000"/>
        </w:rPr>
        <w:t xml:space="preserve">Estrutura única com braços fixos para colocação da prancheta, toda ela montada através de solda MIG. Estrutura de encosto e do assento tubo oblongo 30x16 mm em chapa #16 (1,50 mm) de espessura, com base do assento formato trapezoidal. Possui 02 (duas) travas inferiores e 02 (duas) travas superiores na transversal das laterais evitando assim abrir a estrutura por movimento rígido. A parte estrutural da prancheta é feita com 02 (dois) pedestais soldados a vertical de 90º na lateral e 01 (um) frontal soldado a 65º na diagonal, possuindo 01 (um) suporte para porta sacolas ou bolsas. Porta livros aramado de ¼ liso perfilado maciço em número de 07, soldados individualmente com solda MIG, com anteparo na parte posterior. </w:t>
      </w:r>
    </w:p>
    <w:p w:rsidR="001C30BD" w:rsidRPr="000D7416" w:rsidRDefault="001C30BD" w:rsidP="001C30BD">
      <w:pPr>
        <w:widowControl/>
        <w:spacing w:after="237"/>
        <w:jc w:val="both"/>
        <w:rPr>
          <w:rFonts w:ascii="Verdana" w:eastAsia="Calibri" w:hAnsi="Verdana"/>
          <w:color w:val="000000"/>
        </w:rPr>
      </w:pPr>
      <w:proofErr w:type="gramStart"/>
      <w:r w:rsidRPr="000D7416">
        <w:rPr>
          <w:rFonts w:ascii="Verdana" w:eastAsia="Calibri" w:hAnsi="Verdana"/>
          <w:b/>
          <w:bCs/>
          <w:color w:val="000000"/>
        </w:rPr>
        <w:t>6</w:t>
      </w:r>
      <w:proofErr w:type="gramEnd"/>
      <w:r w:rsidRPr="000D7416">
        <w:rPr>
          <w:rFonts w:ascii="Verdana" w:eastAsia="Calibri" w:hAnsi="Verdana"/>
          <w:b/>
          <w:bCs/>
          <w:color w:val="000000"/>
        </w:rPr>
        <w:t xml:space="preserve">) Acabamentos: </w:t>
      </w:r>
      <w:r w:rsidRPr="000D7416">
        <w:rPr>
          <w:rFonts w:ascii="Verdana" w:eastAsia="Calibri" w:hAnsi="Verdana"/>
          <w:color w:val="000000"/>
        </w:rPr>
        <w:t xml:space="preserve">Todo material em aço é soldado com solda eletrônica MIG, e recebe pré-tratamento de </w:t>
      </w:r>
      <w:proofErr w:type="spellStart"/>
      <w:r w:rsidRPr="000D7416">
        <w:rPr>
          <w:rFonts w:ascii="Verdana" w:eastAsia="Calibri" w:hAnsi="Verdana"/>
          <w:color w:val="000000"/>
        </w:rPr>
        <w:t>desengraxamento</w:t>
      </w:r>
      <w:proofErr w:type="spellEnd"/>
      <w:r w:rsidRPr="000D7416">
        <w:rPr>
          <w:rFonts w:ascii="Verdana" w:eastAsia="Calibri" w:hAnsi="Verdana"/>
          <w:color w:val="000000"/>
        </w:rPr>
        <w:t xml:space="preserve">, </w:t>
      </w:r>
      <w:proofErr w:type="spellStart"/>
      <w:r w:rsidRPr="000D7416">
        <w:rPr>
          <w:rFonts w:ascii="Verdana" w:eastAsia="Calibri" w:hAnsi="Verdana"/>
          <w:color w:val="000000"/>
        </w:rPr>
        <w:t>decapagem</w:t>
      </w:r>
      <w:proofErr w:type="spellEnd"/>
      <w:r w:rsidRPr="000D7416">
        <w:rPr>
          <w:rFonts w:ascii="Verdana" w:eastAsia="Calibri" w:hAnsi="Verdana"/>
          <w:color w:val="000000"/>
        </w:rPr>
        <w:t xml:space="preserve"> e </w:t>
      </w:r>
      <w:proofErr w:type="spellStart"/>
      <w:r w:rsidRPr="000D7416">
        <w:rPr>
          <w:rFonts w:ascii="Verdana" w:eastAsia="Calibri" w:hAnsi="Verdana"/>
          <w:color w:val="000000"/>
        </w:rPr>
        <w:t>fosfatização</w:t>
      </w:r>
      <w:proofErr w:type="spellEnd"/>
      <w:r w:rsidRPr="000D7416">
        <w:rPr>
          <w:rFonts w:ascii="Verdana" w:eastAsia="Calibri" w:hAnsi="Verdana"/>
          <w:color w:val="000000"/>
        </w:rPr>
        <w:t xml:space="preserve">, preparando a superfície para receber à pintura. Pintura epóxi-pó aplicada pelo processo de deposição eletrostática com polimerização em estufa. </w:t>
      </w:r>
    </w:p>
    <w:p w:rsidR="001C30BD" w:rsidRPr="000D7416" w:rsidRDefault="001C30BD" w:rsidP="001C30BD">
      <w:pPr>
        <w:widowControl/>
        <w:spacing w:after="237"/>
        <w:jc w:val="both"/>
        <w:rPr>
          <w:rFonts w:ascii="Verdana" w:eastAsia="Calibri" w:hAnsi="Verdana"/>
          <w:color w:val="000000"/>
        </w:rPr>
      </w:pPr>
      <w:proofErr w:type="gramStart"/>
      <w:r w:rsidRPr="000D7416">
        <w:rPr>
          <w:rFonts w:ascii="Verdana" w:eastAsia="Calibri" w:hAnsi="Verdana"/>
          <w:b/>
          <w:bCs/>
          <w:color w:val="000000"/>
        </w:rPr>
        <w:t>7</w:t>
      </w:r>
      <w:proofErr w:type="gramEnd"/>
      <w:r w:rsidRPr="000D7416">
        <w:rPr>
          <w:rFonts w:ascii="Verdana" w:eastAsia="Calibri" w:hAnsi="Verdana"/>
          <w:b/>
          <w:bCs/>
          <w:color w:val="000000"/>
        </w:rPr>
        <w:t xml:space="preserve">) A proposta deverá encaminhar: </w:t>
      </w:r>
    </w:p>
    <w:p w:rsidR="001C30BD" w:rsidRPr="000D7416" w:rsidRDefault="001C30BD" w:rsidP="001C30BD">
      <w:pPr>
        <w:widowControl/>
        <w:spacing w:after="237"/>
        <w:jc w:val="both"/>
        <w:rPr>
          <w:rFonts w:ascii="Verdana" w:eastAsia="Calibri" w:hAnsi="Verdana"/>
          <w:color w:val="000000"/>
        </w:rPr>
      </w:pPr>
      <w:proofErr w:type="gramStart"/>
      <w:r w:rsidRPr="000D7416">
        <w:rPr>
          <w:rFonts w:ascii="Verdana" w:eastAsia="Calibri" w:hAnsi="Verdana"/>
          <w:b/>
          <w:bCs/>
          <w:color w:val="000000"/>
        </w:rPr>
        <w:lastRenderedPageBreak/>
        <w:t>8</w:t>
      </w:r>
      <w:proofErr w:type="gramEnd"/>
      <w:r w:rsidRPr="000D7416">
        <w:rPr>
          <w:rFonts w:ascii="Verdana" w:eastAsia="Calibri" w:hAnsi="Verdana"/>
          <w:b/>
          <w:bCs/>
          <w:color w:val="000000"/>
        </w:rPr>
        <w:t xml:space="preserve">) </w:t>
      </w:r>
      <w:r w:rsidRPr="000D7416">
        <w:rPr>
          <w:rFonts w:ascii="Verdana" w:eastAsia="Calibri" w:hAnsi="Verdana"/>
          <w:color w:val="000000"/>
        </w:rPr>
        <w:t xml:space="preserve">a) Certificado de Ensaio emitido por Laboratório reconhecido nacionalmente, conforme NBR 14006:2008 – Móveis para escolares – Cadeiras e mesas para conjunto e aluno individual, e teste de ensaio de resistência e durabilidade da prancheta. </w:t>
      </w:r>
    </w:p>
    <w:p w:rsidR="001C30BD" w:rsidRPr="000D7416" w:rsidRDefault="001C30BD" w:rsidP="001C30BD">
      <w:pPr>
        <w:widowControl/>
        <w:spacing w:after="237"/>
        <w:jc w:val="both"/>
        <w:rPr>
          <w:rFonts w:ascii="Verdana" w:eastAsia="Calibri" w:hAnsi="Verdana"/>
          <w:color w:val="000000"/>
        </w:rPr>
      </w:pPr>
      <w:proofErr w:type="gramStart"/>
      <w:r w:rsidRPr="000D7416">
        <w:rPr>
          <w:rFonts w:ascii="Verdana" w:eastAsia="Calibri" w:hAnsi="Verdana"/>
          <w:b/>
          <w:bCs/>
          <w:color w:val="000000"/>
        </w:rPr>
        <w:t>9</w:t>
      </w:r>
      <w:proofErr w:type="gramEnd"/>
      <w:r w:rsidRPr="000D7416">
        <w:rPr>
          <w:rFonts w:ascii="Verdana" w:eastAsia="Calibri" w:hAnsi="Verdana"/>
          <w:b/>
          <w:bCs/>
          <w:color w:val="000000"/>
        </w:rPr>
        <w:t xml:space="preserve">) </w:t>
      </w:r>
      <w:r w:rsidRPr="000D7416">
        <w:rPr>
          <w:rFonts w:ascii="Verdana" w:eastAsia="Calibri" w:hAnsi="Verdana"/>
          <w:color w:val="000000"/>
        </w:rPr>
        <w:t xml:space="preserve">b) Apresentar declaração Garantia de, no mínimo, 05 (cinco) anos contra defeitos de fabricação e deterioração indevida em condições normais de uso. </w:t>
      </w:r>
    </w:p>
    <w:p w:rsidR="001C30BD" w:rsidRPr="000D7416" w:rsidRDefault="001C30BD" w:rsidP="001C30BD">
      <w:pPr>
        <w:widowControl/>
        <w:jc w:val="both"/>
        <w:rPr>
          <w:rFonts w:ascii="Verdana" w:eastAsia="Calibri" w:hAnsi="Verdana"/>
          <w:color w:val="000000"/>
        </w:rPr>
      </w:pPr>
      <w:proofErr w:type="gramStart"/>
      <w:r w:rsidRPr="000D7416">
        <w:rPr>
          <w:rFonts w:ascii="Verdana" w:eastAsia="Calibri" w:hAnsi="Verdana"/>
          <w:b/>
          <w:bCs/>
          <w:color w:val="000000"/>
        </w:rPr>
        <w:t>10)</w:t>
      </w:r>
      <w:proofErr w:type="gramEnd"/>
      <w:r w:rsidRPr="000D7416">
        <w:rPr>
          <w:rFonts w:ascii="Verdana" w:eastAsia="Calibri" w:hAnsi="Verdana"/>
          <w:b/>
          <w:bCs/>
          <w:color w:val="000000"/>
        </w:rPr>
        <w:t xml:space="preserve"> </w:t>
      </w:r>
      <w:r w:rsidRPr="000D7416">
        <w:rPr>
          <w:rFonts w:ascii="Verdana" w:eastAsia="Calibri" w:hAnsi="Verdana"/>
          <w:color w:val="000000"/>
        </w:rPr>
        <w:t xml:space="preserve">c) Apresentar relatório de desempenho do produto emitido por laboratório, e conforme norma NBR 8094 – Material metálico revestido e não revestido - Corrosão por exposição à névoa salina, de pelo menos 300 h, com avaliação conforme ABNT NBR 5841, com grau de </w:t>
      </w:r>
      <w:proofErr w:type="spellStart"/>
      <w:r w:rsidRPr="000D7416">
        <w:rPr>
          <w:rFonts w:ascii="Verdana" w:eastAsia="Calibri" w:hAnsi="Verdana"/>
          <w:color w:val="000000"/>
        </w:rPr>
        <w:t>enferrujamento</w:t>
      </w:r>
      <w:proofErr w:type="spellEnd"/>
      <w:r w:rsidRPr="000D7416">
        <w:rPr>
          <w:rFonts w:ascii="Verdana" w:eastAsia="Calibri" w:hAnsi="Verdana"/>
          <w:color w:val="000000"/>
        </w:rPr>
        <w:t xml:space="preserve"> de F0 e grau de </w:t>
      </w:r>
      <w:proofErr w:type="spellStart"/>
      <w:r w:rsidRPr="000D7416">
        <w:rPr>
          <w:rFonts w:ascii="Verdana" w:eastAsia="Calibri" w:hAnsi="Verdana"/>
          <w:color w:val="000000"/>
        </w:rPr>
        <w:t>empolamento</w:t>
      </w:r>
      <w:proofErr w:type="spellEnd"/>
      <w:r w:rsidRPr="000D7416">
        <w:rPr>
          <w:rFonts w:ascii="Verdana" w:eastAsia="Calibri" w:hAnsi="Verdana"/>
          <w:color w:val="000000"/>
        </w:rPr>
        <w:t xml:space="preserve"> de d0/t0, seccionados de partes retas e que contenham uniões soldadas. </w:t>
      </w:r>
    </w:p>
    <w:p w:rsidR="001C30BD" w:rsidRDefault="001C30BD" w:rsidP="001C30BD">
      <w:pPr>
        <w:widowControl/>
        <w:spacing w:line="360" w:lineRule="auto"/>
        <w:rPr>
          <w:rFonts w:ascii="Calibri" w:eastAsia="Calibri" w:hAnsi="Calibri" w:cs="Calibri"/>
          <w:sz w:val="22"/>
          <w:szCs w:val="22"/>
          <w:lang/>
        </w:rPr>
      </w:pPr>
    </w:p>
    <w:p w:rsidR="001C30BD" w:rsidRDefault="001C30BD" w:rsidP="001C30BD">
      <w:pPr>
        <w:widowControl/>
        <w:spacing w:line="360" w:lineRule="auto"/>
        <w:ind w:firstLine="1440"/>
        <w:jc w:val="both"/>
        <w:rPr>
          <w:rFonts w:ascii="Verdana" w:eastAsia="Calibri" w:hAnsi="Verdana" w:cs="Verdana"/>
          <w:sz w:val="24"/>
          <w:szCs w:val="24"/>
          <w:lang/>
        </w:rPr>
      </w:pPr>
      <w:r>
        <w:rPr>
          <w:rFonts w:ascii="Verdana" w:eastAsia="Calibri" w:hAnsi="Verdana" w:cs="Verdana"/>
          <w:sz w:val="24"/>
          <w:szCs w:val="24"/>
          <w:lang/>
        </w:rPr>
        <w:t xml:space="preserve">Manter a descrição desta forma seria permitir que a Administração </w:t>
      </w:r>
      <w:proofErr w:type="gramStart"/>
      <w:r>
        <w:rPr>
          <w:rFonts w:ascii="Verdana" w:eastAsia="Calibri" w:hAnsi="Verdana" w:cs="Verdana"/>
          <w:sz w:val="24"/>
          <w:szCs w:val="24"/>
          <w:lang/>
        </w:rPr>
        <w:t>apresente</w:t>
      </w:r>
      <w:proofErr w:type="gramEnd"/>
      <w:r>
        <w:rPr>
          <w:rFonts w:ascii="Verdana" w:eastAsia="Calibri" w:hAnsi="Verdana" w:cs="Verdana"/>
          <w:sz w:val="24"/>
          <w:szCs w:val="24"/>
          <w:lang/>
        </w:rPr>
        <w:t xml:space="preserve"> indicativos exclusivos de determinada marca, de forma direta, contrariando os princípios básicos da licitação.</w:t>
      </w:r>
    </w:p>
    <w:p w:rsidR="001C30BD" w:rsidRDefault="001C30BD" w:rsidP="001C30BD">
      <w:pPr>
        <w:widowControl/>
        <w:spacing w:line="360" w:lineRule="auto"/>
        <w:ind w:firstLine="1440"/>
        <w:jc w:val="both"/>
        <w:rPr>
          <w:rFonts w:ascii="Verdana" w:eastAsia="Calibri" w:hAnsi="Verdana" w:cs="Verdana"/>
          <w:sz w:val="24"/>
          <w:szCs w:val="24"/>
          <w:lang/>
        </w:rPr>
      </w:pPr>
      <w:r>
        <w:rPr>
          <w:rFonts w:ascii="Verdana" w:eastAsia="Calibri" w:hAnsi="Verdana" w:cs="Verdana"/>
          <w:sz w:val="24"/>
          <w:szCs w:val="24"/>
          <w:lang/>
        </w:rPr>
        <w:t>Inexistindo estudo e comprovação da necessidade da existência de determinadas especificações, que apontam para a escolha de um produto com características exclusivas, o edital deve ser revisto, a fim de possibilitar a concorrência com outras empresas.</w:t>
      </w:r>
    </w:p>
    <w:p w:rsidR="001C30BD" w:rsidRDefault="001C30BD" w:rsidP="001C30BD">
      <w:pPr>
        <w:widowControl/>
        <w:spacing w:line="360" w:lineRule="auto"/>
        <w:rPr>
          <w:rFonts w:ascii="Calibri" w:eastAsia="Calibri" w:hAnsi="Calibri" w:cs="Calibri"/>
          <w:sz w:val="22"/>
          <w:szCs w:val="22"/>
          <w:lang/>
        </w:rPr>
      </w:pPr>
    </w:p>
    <w:p w:rsidR="001C30BD" w:rsidRDefault="001C30BD" w:rsidP="001C30BD">
      <w:pPr>
        <w:widowControl/>
        <w:spacing w:line="360" w:lineRule="auto"/>
        <w:ind w:firstLine="1440"/>
        <w:jc w:val="both"/>
        <w:rPr>
          <w:rFonts w:ascii="Verdana" w:eastAsia="Calibri" w:hAnsi="Verdana" w:cs="Verdana"/>
          <w:sz w:val="24"/>
          <w:szCs w:val="24"/>
          <w:lang/>
        </w:rPr>
      </w:pPr>
      <w:r>
        <w:rPr>
          <w:rFonts w:ascii="Verdana" w:eastAsia="Calibri" w:hAnsi="Verdana" w:cs="Verdana"/>
          <w:sz w:val="24"/>
          <w:szCs w:val="24"/>
          <w:lang/>
        </w:rPr>
        <w:t xml:space="preserve">O TCU assim determina que </w:t>
      </w:r>
      <w:proofErr w:type="gramStart"/>
      <w:r>
        <w:rPr>
          <w:rFonts w:ascii="Verdana" w:eastAsia="Calibri" w:hAnsi="Verdana" w:cs="Verdana"/>
          <w:sz w:val="24"/>
          <w:szCs w:val="24"/>
          <w:lang/>
        </w:rPr>
        <w:t>é</w:t>
      </w:r>
      <w:proofErr w:type="gramEnd"/>
      <w:r>
        <w:rPr>
          <w:rFonts w:ascii="Verdana" w:eastAsia="Calibri" w:hAnsi="Verdana" w:cs="Verdana"/>
          <w:sz w:val="24"/>
          <w:szCs w:val="24"/>
          <w:lang/>
        </w:rPr>
        <w:t xml:space="preserve"> vedada a realização de licitação cujo objeto inclua bens e serviços </w:t>
      </w:r>
      <w:r>
        <w:rPr>
          <w:rFonts w:ascii="Verdana" w:eastAsia="Calibri" w:hAnsi="Verdana" w:cs="Verdana"/>
          <w:b/>
          <w:bCs/>
          <w:sz w:val="24"/>
          <w:szCs w:val="24"/>
          <w:lang/>
        </w:rPr>
        <w:t>sem similaridade ou de marcas</w:t>
      </w:r>
      <w:r>
        <w:rPr>
          <w:rFonts w:ascii="Verdana" w:eastAsia="Calibri" w:hAnsi="Verdana" w:cs="Verdana"/>
          <w:sz w:val="24"/>
          <w:szCs w:val="24"/>
          <w:lang/>
        </w:rPr>
        <w:t>,</w:t>
      </w:r>
      <w:r>
        <w:rPr>
          <w:rFonts w:ascii="Verdana" w:eastAsia="Calibri" w:hAnsi="Verdana" w:cs="Verdana"/>
          <w:b/>
          <w:bCs/>
          <w:sz w:val="24"/>
          <w:szCs w:val="24"/>
          <w:lang/>
        </w:rPr>
        <w:t xml:space="preserve"> características e especificações exclusivas</w:t>
      </w:r>
      <w:r>
        <w:rPr>
          <w:rFonts w:ascii="Verdana" w:eastAsia="Calibri" w:hAnsi="Verdana" w:cs="Verdana"/>
          <w:sz w:val="24"/>
          <w:szCs w:val="24"/>
          <w:lang/>
        </w:rPr>
        <w:t>, salvo nos casos em que for tecnicamente justificável, nesse sentido:</w:t>
      </w:r>
    </w:p>
    <w:p w:rsidR="001C30BD" w:rsidRDefault="001C30BD" w:rsidP="001C30BD">
      <w:pPr>
        <w:widowControl/>
        <w:spacing w:line="360" w:lineRule="auto"/>
        <w:rPr>
          <w:rFonts w:ascii="Verdana" w:eastAsia="Calibri" w:hAnsi="Verdana" w:cs="Verdana"/>
          <w:b/>
          <w:bCs/>
          <w:lang/>
        </w:rPr>
      </w:pPr>
      <w:r>
        <w:rPr>
          <w:rFonts w:ascii="Verdana" w:eastAsia="Calibri" w:hAnsi="Verdana" w:cs="Verdana"/>
          <w:b/>
          <w:bCs/>
          <w:lang/>
        </w:rPr>
        <w:t xml:space="preserve">                                                            </w:t>
      </w:r>
    </w:p>
    <w:p w:rsidR="001C30BD" w:rsidRDefault="001C30BD" w:rsidP="001C30BD">
      <w:pPr>
        <w:widowControl/>
        <w:spacing w:line="360" w:lineRule="auto"/>
        <w:ind w:left="2340"/>
        <w:rPr>
          <w:rFonts w:ascii="Verdana" w:eastAsia="Calibri" w:hAnsi="Verdana" w:cs="Verdana"/>
          <w:b/>
          <w:bCs/>
          <w:lang/>
        </w:rPr>
      </w:pPr>
      <w:r>
        <w:rPr>
          <w:rFonts w:ascii="Verdana" w:eastAsia="Calibri" w:hAnsi="Verdana" w:cs="Verdana"/>
          <w:b/>
          <w:bCs/>
          <w:lang/>
        </w:rPr>
        <w:t xml:space="preserve"> Excerto</w:t>
      </w:r>
    </w:p>
    <w:p w:rsidR="001C30BD" w:rsidRDefault="001C30BD" w:rsidP="001C30BD">
      <w:pPr>
        <w:widowControl/>
        <w:spacing w:line="360" w:lineRule="auto"/>
        <w:ind w:left="2340"/>
        <w:rPr>
          <w:rFonts w:ascii="Calibri" w:eastAsia="Calibri" w:hAnsi="Calibri" w:cs="Calibri"/>
          <w:sz w:val="22"/>
          <w:szCs w:val="22"/>
          <w:lang/>
        </w:rPr>
      </w:pPr>
    </w:p>
    <w:p w:rsidR="001C30BD" w:rsidRDefault="001C30BD" w:rsidP="001C30BD">
      <w:pPr>
        <w:widowControl/>
        <w:spacing w:line="360" w:lineRule="auto"/>
        <w:ind w:left="2340" w:right="44"/>
        <w:jc w:val="both"/>
        <w:rPr>
          <w:rFonts w:ascii="Verdana" w:eastAsia="Calibri" w:hAnsi="Verdana" w:cs="Verdana"/>
          <w:lang/>
        </w:rPr>
      </w:pPr>
      <w:r>
        <w:rPr>
          <w:rFonts w:ascii="Verdana" w:eastAsia="Calibri" w:hAnsi="Verdana" w:cs="Verdana"/>
          <w:lang/>
        </w:rPr>
        <w:t>ACORDAM os Ministros do Tribunal de Contas da União, reunidos em sessão da 1a Câmara, diante das razões expostas pelo Relator, em: [...</w:t>
      </w:r>
      <w:proofErr w:type="gramStart"/>
      <w:r>
        <w:rPr>
          <w:rFonts w:ascii="Verdana" w:eastAsia="Calibri" w:hAnsi="Verdana" w:cs="Verdana"/>
          <w:lang/>
        </w:rPr>
        <w:t>]</w:t>
      </w:r>
      <w:proofErr w:type="gramEnd"/>
    </w:p>
    <w:p w:rsidR="001C30BD" w:rsidRDefault="001C30BD" w:rsidP="001C30BD">
      <w:pPr>
        <w:widowControl/>
        <w:spacing w:line="360" w:lineRule="auto"/>
        <w:ind w:left="2340" w:right="44"/>
        <w:jc w:val="both"/>
        <w:rPr>
          <w:rFonts w:ascii="Calibri" w:eastAsia="Calibri" w:hAnsi="Calibri" w:cs="Calibri"/>
          <w:sz w:val="22"/>
          <w:szCs w:val="22"/>
          <w:lang/>
        </w:rPr>
      </w:pPr>
    </w:p>
    <w:p w:rsidR="001C30BD" w:rsidRDefault="001C30BD" w:rsidP="001C30BD">
      <w:pPr>
        <w:widowControl/>
        <w:spacing w:line="360" w:lineRule="auto"/>
        <w:ind w:left="2340" w:right="44"/>
        <w:jc w:val="both"/>
        <w:rPr>
          <w:rFonts w:ascii="Calibri" w:eastAsia="Calibri" w:hAnsi="Calibri" w:cs="Calibri"/>
          <w:sz w:val="22"/>
          <w:szCs w:val="22"/>
          <w:lang/>
        </w:rPr>
      </w:pPr>
    </w:p>
    <w:p w:rsidR="001C30BD" w:rsidRDefault="001C30BD" w:rsidP="001C30BD">
      <w:pPr>
        <w:widowControl/>
        <w:spacing w:line="360" w:lineRule="auto"/>
        <w:ind w:left="2340" w:right="44"/>
        <w:jc w:val="both"/>
        <w:rPr>
          <w:rFonts w:ascii="Verdana" w:eastAsia="Calibri" w:hAnsi="Verdana" w:cs="Verdana"/>
          <w:b/>
          <w:bCs/>
          <w:color w:val="000000"/>
          <w:lang/>
        </w:rPr>
      </w:pPr>
      <w:r>
        <w:rPr>
          <w:rFonts w:ascii="Verdana" w:eastAsia="Calibri" w:hAnsi="Verdana" w:cs="Verdana"/>
          <w:lang/>
        </w:rPr>
        <w:t>9.4.2</w:t>
      </w:r>
      <w:r>
        <w:rPr>
          <w:rFonts w:ascii="Verdana" w:eastAsia="Calibri" w:hAnsi="Verdana" w:cs="Verdana"/>
          <w:b/>
          <w:bCs/>
          <w:lang/>
        </w:rPr>
        <w:t xml:space="preserve">. </w:t>
      </w:r>
      <w:proofErr w:type="gramStart"/>
      <w:r>
        <w:rPr>
          <w:rFonts w:ascii="Verdana" w:eastAsia="Calibri" w:hAnsi="Verdana" w:cs="Verdana"/>
          <w:b/>
          <w:bCs/>
          <w:lang/>
        </w:rPr>
        <w:t>nos</w:t>
      </w:r>
      <w:proofErr w:type="gramEnd"/>
      <w:r>
        <w:rPr>
          <w:rFonts w:ascii="Verdana" w:eastAsia="Calibri" w:hAnsi="Verdana" w:cs="Verdana"/>
          <w:b/>
          <w:bCs/>
          <w:lang/>
        </w:rPr>
        <w:t xml:space="preserve"> termos do art. 2o da Resolução </w:t>
      </w:r>
      <w:proofErr w:type="spellStart"/>
      <w:r>
        <w:rPr>
          <w:rFonts w:ascii="Verdana" w:eastAsia="Calibri" w:hAnsi="Verdana" w:cs="Verdana"/>
          <w:b/>
          <w:bCs/>
          <w:lang/>
        </w:rPr>
        <w:t>Senac</w:t>
      </w:r>
      <w:proofErr w:type="spellEnd"/>
      <w:r>
        <w:rPr>
          <w:rFonts w:ascii="Verdana" w:eastAsia="Calibri" w:hAnsi="Verdana" w:cs="Verdana"/>
          <w:b/>
          <w:bCs/>
          <w:lang/>
        </w:rPr>
        <w:t xml:space="preserve"> n. 845/2006, abstenha-se de incluir nos instrumentos convocatórios excessivo detalhamento do objeto, de modo a evitar o direcionamento da licitação ou a restrição de seu caráter competitivo,</w:t>
      </w:r>
      <w:r>
        <w:rPr>
          <w:rFonts w:ascii="Verdana" w:eastAsia="Calibri" w:hAnsi="Verdana" w:cs="Verdana"/>
          <w:b/>
          <w:bCs/>
          <w:color w:val="000000"/>
          <w:lang/>
        </w:rPr>
        <w:t xml:space="preserve"> justificando e </w:t>
      </w:r>
      <w:r>
        <w:rPr>
          <w:rFonts w:ascii="Verdana" w:eastAsia="Calibri" w:hAnsi="Verdana" w:cs="Verdana"/>
          <w:b/>
          <w:bCs/>
          <w:color w:val="000000"/>
          <w:lang/>
        </w:rPr>
        <w:lastRenderedPageBreak/>
        <w:t>fundamentando quaisquer especificações ou condições que restrinjam o universo de possíveis fornecedores dos bens ou prestadores do serviço objeto do certame;</w:t>
      </w:r>
    </w:p>
    <w:p w:rsidR="001C30BD" w:rsidRDefault="001C30BD" w:rsidP="001C30BD">
      <w:pPr>
        <w:widowControl/>
        <w:spacing w:line="360" w:lineRule="auto"/>
        <w:ind w:left="2340" w:right="44"/>
        <w:jc w:val="both"/>
        <w:rPr>
          <w:rFonts w:ascii="Calibri" w:eastAsia="Calibri" w:hAnsi="Calibri" w:cs="Calibri"/>
          <w:sz w:val="22"/>
          <w:szCs w:val="22"/>
          <w:lang/>
        </w:rPr>
      </w:pPr>
    </w:p>
    <w:p w:rsidR="001C30BD" w:rsidRDefault="001C30BD" w:rsidP="001C30BD">
      <w:pPr>
        <w:widowControl/>
        <w:spacing w:line="360" w:lineRule="auto"/>
        <w:ind w:left="2340" w:firstLine="15"/>
        <w:rPr>
          <w:rFonts w:ascii="Verdana" w:eastAsia="Calibri" w:hAnsi="Verdana" w:cs="Verdana"/>
          <w:sz w:val="18"/>
          <w:szCs w:val="18"/>
          <w:lang/>
        </w:rPr>
      </w:pPr>
      <w:proofErr w:type="gramStart"/>
      <w:r>
        <w:rPr>
          <w:rFonts w:ascii="Verdana" w:eastAsia="Calibri" w:hAnsi="Verdana" w:cs="Verdana"/>
          <w:b/>
          <w:bCs/>
          <w:sz w:val="18"/>
          <w:szCs w:val="18"/>
          <w:lang/>
        </w:rPr>
        <w:t>1</w:t>
      </w:r>
      <w:proofErr w:type="gramEnd"/>
      <w:r>
        <w:rPr>
          <w:rFonts w:ascii="Verdana" w:eastAsia="Calibri" w:hAnsi="Verdana" w:cs="Verdana"/>
          <w:sz w:val="18"/>
          <w:szCs w:val="18"/>
          <w:lang/>
        </w:rPr>
        <w:t xml:space="preserve"> A eleição da marca ou a adoção do </w:t>
      </w:r>
      <w:proofErr w:type="spellStart"/>
      <w:r>
        <w:rPr>
          <w:rFonts w:ascii="Verdana" w:eastAsia="Calibri" w:hAnsi="Verdana" w:cs="Verdana"/>
          <w:sz w:val="18"/>
          <w:szCs w:val="18"/>
          <w:lang/>
        </w:rPr>
        <w:t>estander</w:t>
      </w:r>
      <w:proofErr w:type="spellEnd"/>
      <w:r>
        <w:rPr>
          <w:rFonts w:ascii="Verdana" w:eastAsia="Calibri" w:hAnsi="Verdana" w:cs="Verdana"/>
          <w:sz w:val="18"/>
          <w:szCs w:val="18"/>
          <w:lang/>
        </w:rPr>
        <w:t xml:space="preserve"> próprio somente pode acontecer mediante prévia e devida justificativa, lastreada em estudos, laudos, perícias e pareceres técnicos, em que as vantagens para o interesse público fiquem clara e sobejamente demonstradas, sob pena de caracterizar fraude ao princípio da licitação. (Gasparini, Diógenes, Direito Administrativo, Saraiva pg. 379, 2001, </w:t>
      </w:r>
      <w:proofErr w:type="gramStart"/>
      <w:r>
        <w:rPr>
          <w:rFonts w:ascii="Verdana" w:eastAsia="Calibri" w:hAnsi="Verdana" w:cs="Verdana"/>
          <w:sz w:val="18"/>
          <w:szCs w:val="18"/>
          <w:lang/>
        </w:rPr>
        <w:t>SP</w:t>
      </w:r>
      <w:proofErr w:type="gramEnd"/>
    </w:p>
    <w:p w:rsidR="001C30BD" w:rsidRDefault="001C30BD" w:rsidP="001C30BD">
      <w:pPr>
        <w:widowControl/>
        <w:spacing w:line="360" w:lineRule="auto"/>
        <w:ind w:left="2340" w:right="44"/>
        <w:jc w:val="both"/>
        <w:rPr>
          <w:rFonts w:ascii="Verdana" w:eastAsia="Calibri" w:hAnsi="Verdana" w:cs="Verdana"/>
          <w:color w:val="000000"/>
          <w:lang/>
        </w:rPr>
      </w:pPr>
      <w:r>
        <w:rPr>
          <w:rFonts w:ascii="Verdana" w:eastAsia="Calibri" w:hAnsi="Verdana" w:cs="Verdana"/>
          <w:b/>
          <w:bCs/>
          <w:color w:val="000000"/>
          <w:lang/>
        </w:rPr>
        <w:t xml:space="preserve">Informações </w:t>
      </w:r>
      <w:r>
        <w:rPr>
          <w:rFonts w:ascii="Verdana" w:eastAsia="Calibri" w:hAnsi="Verdana" w:cs="Verdana"/>
          <w:color w:val="881A2F"/>
          <w:lang/>
        </w:rPr>
        <w:t xml:space="preserve">AC-1508-16/07-1 </w:t>
      </w:r>
      <w:r>
        <w:rPr>
          <w:rFonts w:ascii="Verdana" w:eastAsia="Calibri" w:hAnsi="Verdana" w:cs="Verdana"/>
          <w:color w:val="000000"/>
          <w:lang/>
        </w:rPr>
        <w:t>Sessão: 29/05/07 Grupo: I Classe: II Relator: Ministro MARCOS BEMQUERER - Tomada e Prestação de Contas - Iniciativa Própria</w:t>
      </w:r>
    </w:p>
    <w:p w:rsidR="001C30BD" w:rsidRDefault="001C30BD" w:rsidP="001C30BD">
      <w:pPr>
        <w:widowControl/>
        <w:spacing w:line="360" w:lineRule="auto"/>
        <w:ind w:left="2340" w:right="44"/>
        <w:jc w:val="both"/>
        <w:rPr>
          <w:rFonts w:ascii="Verdana" w:eastAsia="Calibri" w:hAnsi="Verdana" w:cs="Verdana"/>
          <w:color w:val="000000"/>
          <w:lang/>
        </w:rPr>
      </w:pPr>
      <w:r>
        <w:rPr>
          <w:rFonts w:ascii="Verdana" w:eastAsia="Calibri" w:hAnsi="Verdana" w:cs="Verdana"/>
          <w:b/>
          <w:bCs/>
          <w:color w:val="000000"/>
          <w:lang/>
        </w:rPr>
        <w:t xml:space="preserve">Controle </w:t>
      </w:r>
      <w:r>
        <w:rPr>
          <w:rFonts w:ascii="Verdana" w:eastAsia="Calibri" w:hAnsi="Verdana" w:cs="Verdana"/>
          <w:color w:val="000000"/>
          <w:lang/>
        </w:rPr>
        <w:t xml:space="preserve">3230 </w:t>
      </w:r>
      <w:proofErr w:type="gramStart"/>
      <w:r>
        <w:rPr>
          <w:rFonts w:ascii="Verdana" w:eastAsia="Calibri" w:hAnsi="Verdana" w:cs="Verdana"/>
          <w:color w:val="000000"/>
          <w:lang/>
        </w:rPr>
        <w:t xml:space="preserve">2 </w:t>
      </w:r>
      <w:proofErr w:type="spellStart"/>
      <w:r>
        <w:rPr>
          <w:rFonts w:ascii="Verdana" w:eastAsia="Calibri" w:hAnsi="Verdana" w:cs="Verdana"/>
          <w:color w:val="000000"/>
          <w:lang/>
        </w:rPr>
        <w:t>2</w:t>
      </w:r>
      <w:proofErr w:type="spellEnd"/>
      <w:r>
        <w:rPr>
          <w:rFonts w:ascii="Verdana" w:eastAsia="Calibri" w:hAnsi="Verdana" w:cs="Verdana"/>
          <w:color w:val="000000"/>
          <w:lang/>
        </w:rPr>
        <w:t xml:space="preserve"> </w:t>
      </w:r>
      <w:proofErr w:type="spellStart"/>
      <w:r>
        <w:rPr>
          <w:rFonts w:ascii="Verdana" w:eastAsia="Calibri" w:hAnsi="Verdana" w:cs="Verdana"/>
          <w:color w:val="000000"/>
          <w:lang/>
        </w:rPr>
        <w:t>2</w:t>
      </w:r>
      <w:proofErr w:type="spellEnd"/>
      <w:r>
        <w:rPr>
          <w:rFonts w:ascii="Verdana" w:eastAsia="Calibri" w:hAnsi="Verdana" w:cs="Verdana"/>
          <w:color w:val="000000"/>
          <w:lang/>
        </w:rPr>
        <w:t xml:space="preserve"> </w:t>
      </w:r>
      <w:proofErr w:type="spellStart"/>
      <w:r>
        <w:rPr>
          <w:rFonts w:ascii="Verdana" w:eastAsia="Calibri" w:hAnsi="Verdana" w:cs="Verdana"/>
          <w:color w:val="000000"/>
          <w:lang/>
        </w:rPr>
        <w:t>2</w:t>
      </w:r>
      <w:proofErr w:type="spellEnd"/>
      <w:proofErr w:type="gramEnd"/>
      <w:r>
        <w:rPr>
          <w:rFonts w:ascii="Verdana" w:eastAsia="Calibri" w:hAnsi="Verdana" w:cs="Verdana"/>
          <w:color w:val="000000"/>
          <w:lang/>
        </w:rPr>
        <w:t xml:space="preserve"> 0 3 5 </w:t>
      </w:r>
      <w:proofErr w:type="spellStart"/>
      <w:r>
        <w:rPr>
          <w:rFonts w:ascii="Verdana" w:eastAsia="Calibri" w:hAnsi="Verdana" w:cs="Verdana"/>
          <w:color w:val="000000"/>
          <w:lang/>
        </w:rPr>
        <w:t>5</w:t>
      </w:r>
      <w:proofErr w:type="spellEnd"/>
    </w:p>
    <w:p w:rsidR="001C30BD" w:rsidRDefault="001C30BD" w:rsidP="001C30BD">
      <w:pPr>
        <w:widowControl/>
        <w:spacing w:line="360" w:lineRule="auto"/>
        <w:ind w:left="2340"/>
        <w:rPr>
          <w:rFonts w:ascii="Calibri" w:eastAsia="Calibri" w:hAnsi="Calibri" w:cs="Calibri"/>
          <w:sz w:val="22"/>
          <w:szCs w:val="22"/>
          <w:lang/>
        </w:rPr>
      </w:pPr>
    </w:p>
    <w:p w:rsidR="001C30BD" w:rsidRDefault="001C30BD" w:rsidP="001C30BD">
      <w:pPr>
        <w:widowControl/>
        <w:spacing w:line="360" w:lineRule="auto"/>
        <w:ind w:left="2340"/>
        <w:rPr>
          <w:rFonts w:ascii="Calibri" w:eastAsia="Calibri" w:hAnsi="Calibri" w:cs="Calibri"/>
          <w:sz w:val="22"/>
          <w:szCs w:val="22"/>
          <w:lang/>
        </w:rPr>
      </w:pPr>
    </w:p>
    <w:p w:rsidR="001C30BD" w:rsidRDefault="001C30BD" w:rsidP="001C30BD">
      <w:pPr>
        <w:widowControl/>
        <w:spacing w:line="360" w:lineRule="auto"/>
        <w:rPr>
          <w:rFonts w:ascii="Verdana" w:eastAsia="Calibri" w:hAnsi="Verdana" w:cs="Verdana"/>
          <w:b/>
          <w:bCs/>
          <w:color w:val="000000"/>
          <w:lang/>
        </w:rPr>
      </w:pPr>
      <w:r>
        <w:rPr>
          <w:rFonts w:ascii="Verdana" w:eastAsia="Calibri" w:hAnsi="Verdana" w:cs="Verdana"/>
          <w:b/>
          <w:bCs/>
          <w:color w:val="000000"/>
          <w:lang/>
        </w:rPr>
        <w:t xml:space="preserve">                                   Excerto</w:t>
      </w:r>
    </w:p>
    <w:p w:rsidR="001C30BD" w:rsidRDefault="001C30BD" w:rsidP="001C30BD">
      <w:pPr>
        <w:widowControl/>
        <w:spacing w:line="360" w:lineRule="auto"/>
        <w:ind w:left="2340"/>
        <w:rPr>
          <w:rFonts w:ascii="Calibri" w:eastAsia="Calibri" w:hAnsi="Calibri" w:cs="Calibri"/>
          <w:sz w:val="22"/>
          <w:szCs w:val="22"/>
          <w:lang/>
        </w:rPr>
      </w:pPr>
    </w:p>
    <w:p w:rsidR="001C30BD" w:rsidRDefault="001C30BD" w:rsidP="001C30BD">
      <w:pPr>
        <w:widowControl/>
        <w:spacing w:line="360" w:lineRule="auto"/>
        <w:ind w:left="2340"/>
        <w:jc w:val="both"/>
        <w:rPr>
          <w:rFonts w:ascii="Verdana" w:eastAsia="Calibri" w:hAnsi="Verdana" w:cs="Verdana"/>
          <w:color w:val="000000"/>
          <w:lang/>
        </w:rPr>
      </w:pPr>
      <w:r>
        <w:rPr>
          <w:rFonts w:ascii="Verdana" w:eastAsia="Calibri" w:hAnsi="Verdana" w:cs="Verdana"/>
          <w:color w:val="000000"/>
          <w:lang/>
        </w:rPr>
        <w:t>ACORDAM [...] em: [...]</w:t>
      </w:r>
    </w:p>
    <w:p w:rsidR="001C30BD" w:rsidRDefault="001C30BD" w:rsidP="001C30BD">
      <w:pPr>
        <w:widowControl/>
        <w:spacing w:line="360" w:lineRule="auto"/>
        <w:ind w:left="2340"/>
        <w:jc w:val="both"/>
        <w:rPr>
          <w:rFonts w:ascii="Verdana" w:eastAsia="Calibri" w:hAnsi="Verdana" w:cs="Verdana"/>
          <w:color w:val="000000"/>
          <w:lang/>
        </w:rPr>
      </w:pPr>
      <w:r>
        <w:rPr>
          <w:rFonts w:ascii="Verdana" w:eastAsia="Calibri" w:hAnsi="Verdana" w:cs="Verdana"/>
          <w:color w:val="000000"/>
          <w:lang/>
        </w:rPr>
        <w:t>[...] fazer as seguintes determinações [...]:</w:t>
      </w:r>
    </w:p>
    <w:p w:rsidR="001C30BD" w:rsidRDefault="001C30BD" w:rsidP="001C30BD">
      <w:pPr>
        <w:widowControl/>
        <w:spacing w:line="360" w:lineRule="auto"/>
        <w:ind w:left="2340"/>
        <w:jc w:val="both"/>
        <w:rPr>
          <w:rFonts w:ascii="Verdana" w:eastAsia="Calibri" w:hAnsi="Verdana" w:cs="Verdana"/>
          <w:color w:val="000000"/>
          <w:lang/>
        </w:rPr>
      </w:pPr>
      <w:r>
        <w:rPr>
          <w:rFonts w:ascii="Verdana" w:eastAsia="Calibri" w:hAnsi="Verdana" w:cs="Verdana"/>
          <w:color w:val="000000"/>
          <w:lang/>
        </w:rPr>
        <w:t xml:space="preserve">1.3. </w:t>
      </w:r>
      <w:proofErr w:type="gramStart"/>
      <w:r>
        <w:rPr>
          <w:rFonts w:ascii="Verdana" w:eastAsia="Calibri" w:hAnsi="Verdana" w:cs="Verdana"/>
          <w:color w:val="000000"/>
          <w:lang/>
        </w:rPr>
        <w:t>ao</w:t>
      </w:r>
      <w:proofErr w:type="gramEnd"/>
      <w:r>
        <w:rPr>
          <w:rFonts w:ascii="Verdana" w:eastAsia="Calibri" w:hAnsi="Verdana" w:cs="Verdana"/>
          <w:color w:val="000000"/>
          <w:lang/>
        </w:rPr>
        <w:t xml:space="preserve"> Serviço Nacional de Aprendizagem Industrial ' Departamento Regional do</w:t>
      </w:r>
    </w:p>
    <w:p w:rsidR="001C30BD" w:rsidRDefault="001C30BD" w:rsidP="001C30BD">
      <w:pPr>
        <w:widowControl/>
        <w:spacing w:line="360" w:lineRule="auto"/>
        <w:ind w:left="2340"/>
        <w:jc w:val="both"/>
        <w:rPr>
          <w:rFonts w:ascii="Verdana" w:eastAsia="Calibri" w:hAnsi="Verdana" w:cs="Verdana"/>
          <w:color w:val="000000"/>
          <w:lang/>
        </w:rPr>
      </w:pPr>
      <w:r>
        <w:rPr>
          <w:rFonts w:ascii="Verdana" w:eastAsia="Calibri" w:hAnsi="Verdana" w:cs="Verdana"/>
          <w:color w:val="000000"/>
          <w:lang/>
        </w:rPr>
        <w:t>Acre que: [...]</w:t>
      </w:r>
    </w:p>
    <w:p w:rsidR="001C30BD" w:rsidRDefault="001C30BD" w:rsidP="001C30BD">
      <w:pPr>
        <w:widowControl/>
        <w:spacing w:line="360" w:lineRule="auto"/>
        <w:ind w:left="2340"/>
        <w:jc w:val="both"/>
        <w:rPr>
          <w:rFonts w:ascii="Calibri" w:eastAsia="Calibri" w:hAnsi="Calibri" w:cs="Calibri"/>
          <w:sz w:val="22"/>
          <w:szCs w:val="22"/>
          <w:lang/>
        </w:rPr>
      </w:pPr>
    </w:p>
    <w:p w:rsidR="001C30BD" w:rsidRDefault="001C30BD" w:rsidP="001C30BD">
      <w:pPr>
        <w:widowControl/>
        <w:spacing w:line="360" w:lineRule="auto"/>
        <w:ind w:left="2340"/>
        <w:jc w:val="both"/>
        <w:rPr>
          <w:rFonts w:ascii="Verdana" w:eastAsia="Calibri" w:hAnsi="Verdana" w:cs="Verdana"/>
          <w:b/>
          <w:bCs/>
          <w:color w:val="000000"/>
          <w:lang/>
        </w:rPr>
      </w:pPr>
      <w:r>
        <w:rPr>
          <w:rFonts w:ascii="Verdana" w:eastAsia="Calibri" w:hAnsi="Verdana" w:cs="Verdana"/>
          <w:b/>
          <w:bCs/>
          <w:color w:val="000000"/>
          <w:lang/>
        </w:rPr>
        <w:t xml:space="preserve">1.3.6.6. </w:t>
      </w:r>
      <w:proofErr w:type="gramStart"/>
      <w:r>
        <w:rPr>
          <w:rFonts w:ascii="Verdana" w:eastAsia="Calibri" w:hAnsi="Verdana" w:cs="Verdana"/>
          <w:b/>
          <w:bCs/>
          <w:color w:val="000000"/>
          <w:lang/>
        </w:rPr>
        <w:t>especifique</w:t>
      </w:r>
      <w:proofErr w:type="gramEnd"/>
      <w:r>
        <w:rPr>
          <w:rFonts w:ascii="Verdana" w:eastAsia="Calibri" w:hAnsi="Verdana" w:cs="Verdana"/>
          <w:b/>
          <w:bCs/>
          <w:color w:val="000000"/>
          <w:lang/>
        </w:rPr>
        <w:t>, nos respectivos instrumentos convocatórios, em relação ao objeto, apenas as características indispensáveis às necessidades da entidade justificando adequadamente e por escrito, nos casos em que se exigir o atendimento a peculiaridades extremas do produto ou gênero a ser adquirido [...]</w:t>
      </w:r>
    </w:p>
    <w:p w:rsidR="001C30BD" w:rsidRDefault="001C30BD" w:rsidP="001C30BD">
      <w:pPr>
        <w:widowControl/>
        <w:spacing w:line="360" w:lineRule="auto"/>
        <w:ind w:left="2340"/>
        <w:jc w:val="both"/>
        <w:rPr>
          <w:rFonts w:ascii="Calibri" w:eastAsia="Calibri" w:hAnsi="Calibri" w:cs="Calibri"/>
          <w:sz w:val="22"/>
          <w:szCs w:val="22"/>
          <w:lang/>
        </w:rPr>
      </w:pPr>
    </w:p>
    <w:p w:rsidR="001C30BD" w:rsidRDefault="001C30BD" w:rsidP="001C30BD">
      <w:pPr>
        <w:widowControl/>
        <w:spacing w:line="360" w:lineRule="auto"/>
        <w:ind w:left="2340"/>
        <w:jc w:val="both"/>
        <w:rPr>
          <w:rFonts w:ascii="Verdana" w:eastAsia="Calibri" w:hAnsi="Verdana" w:cs="Verdana"/>
          <w:color w:val="000000"/>
          <w:lang/>
        </w:rPr>
      </w:pPr>
      <w:r>
        <w:rPr>
          <w:rFonts w:ascii="Verdana" w:eastAsia="Calibri" w:hAnsi="Verdana" w:cs="Verdana"/>
          <w:b/>
          <w:bCs/>
          <w:color w:val="000000"/>
          <w:lang/>
        </w:rPr>
        <w:t xml:space="preserve">Informações </w:t>
      </w:r>
      <w:r>
        <w:rPr>
          <w:rFonts w:ascii="Verdana" w:eastAsia="Calibri" w:hAnsi="Verdana" w:cs="Verdana"/>
          <w:color w:val="881A2F"/>
          <w:lang/>
        </w:rPr>
        <w:t xml:space="preserve">AC-0030-01/08-1 </w:t>
      </w:r>
      <w:r>
        <w:rPr>
          <w:rFonts w:ascii="Verdana" w:eastAsia="Calibri" w:hAnsi="Verdana" w:cs="Verdana"/>
          <w:color w:val="000000"/>
          <w:lang/>
        </w:rPr>
        <w:t xml:space="preserve">Sessão: 29/01/08 Grupo: </w:t>
      </w:r>
      <w:proofErr w:type="gramStart"/>
      <w:r>
        <w:rPr>
          <w:rFonts w:ascii="Verdana" w:eastAsia="Calibri" w:hAnsi="Verdana" w:cs="Verdana"/>
          <w:color w:val="000000"/>
          <w:lang/>
        </w:rPr>
        <w:t>0</w:t>
      </w:r>
      <w:proofErr w:type="gramEnd"/>
      <w:r>
        <w:rPr>
          <w:rFonts w:ascii="Verdana" w:eastAsia="Calibri" w:hAnsi="Verdana" w:cs="Verdana"/>
          <w:color w:val="000000"/>
          <w:lang/>
        </w:rPr>
        <w:t xml:space="preserve"> Classe: 0 Relator: Ministro MARCOS BEMQUERER - Tomada e Prestação de Contas - Iniciativa Própria</w:t>
      </w:r>
    </w:p>
    <w:p w:rsidR="001C30BD" w:rsidRDefault="001C30BD" w:rsidP="001C30BD">
      <w:pPr>
        <w:widowControl/>
        <w:spacing w:line="360" w:lineRule="auto"/>
        <w:ind w:left="2340"/>
        <w:jc w:val="both"/>
        <w:rPr>
          <w:rFonts w:ascii="Calibri" w:eastAsia="Calibri" w:hAnsi="Calibri" w:cs="Calibri"/>
          <w:sz w:val="22"/>
          <w:szCs w:val="22"/>
          <w:lang/>
        </w:rPr>
      </w:pPr>
    </w:p>
    <w:p w:rsidR="001C30BD" w:rsidRDefault="001C30BD" w:rsidP="001C30BD">
      <w:pPr>
        <w:widowControl/>
        <w:spacing w:line="360" w:lineRule="auto"/>
        <w:ind w:left="2340"/>
        <w:jc w:val="both"/>
        <w:rPr>
          <w:rFonts w:ascii="Verdana" w:eastAsia="Calibri" w:hAnsi="Verdana" w:cs="Verdana"/>
          <w:color w:val="000000"/>
          <w:lang/>
        </w:rPr>
      </w:pPr>
      <w:r>
        <w:rPr>
          <w:rFonts w:ascii="Verdana" w:eastAsia="Calibri" w:hAnsi="Verdana" w:cs="Verdana"/>
          <w:b/>
          <w:bCs/>
          <w:color w:val="000000"/>
          <w:lang/>
        </w:rPr>
        <w:lastRenderedPageBreak/>
        <w:t xml:space="preserve">Controle </w:t>
      </w:r>
      <w:r>
        <w:rPr>
          <w:rFonts w:ascii="Verdana" w:eastAsia="Calibri" w:hAnsi="Verdana" w:cs="Verdana"/>
          <w:color w:val="000000"/>
          <w:lang/>
        </w:rPr>
        <w:t xml:space="preserve">9518 </w:t>
      </w:r>
      <w:proofErr w:type="gramStart"/>
      <w:r>
        <w:rPr>
          <w:rFonts w:ascii="Verdana" w:eastAsia="Calibri" w:hAnsi="Verdana" w:cs="Verdana"/>
          <w:color w:val="000000"/>
          <w:lang/>
        </w:rPr>
        <w:t xml:space="preserve">2 </w:t>
      </w:r>
      <w:proofErr w:type="spellStart"/>
      <w:r>
        <w:rPr>
          <w:rFonts w:ascii="Verdana" w:eastAsia="Calibri" w:hAnsi="Verdana" w:cs="Verdana"/>
          <w:color w:val="000000"/>
          <w:lang/>
        </w:rPr>
        <w:t>2</w:t>
      </w:r>
      <w:proofErr w:type="spellEnd"/>
      <w:r>
        <w:rPr>
          <w:rFonts w:ascii="Verdana" w:eastAsia="Calibri" w:hAnsi="Verdana" w:cs="Verdana"/>
          <w:color w:val="000000"/>
          <w:lang/>
        </w:rPr>
        <w:t xml:space="preserve"> </w:t>
      </w:r>
      <w:proofErr w:type="spellStart"/>
      <w:r>
        <w:rPr>
          <w:rFonts w:ascii="Verdana" w:eastAsia="Calibri" w:hAnsi="Verdana" w:cs="Verdana"/>
          <w:color w:val="000000"/>
          <w:lang/>
        </w:rPr>
        <w:t>2</w:t>
      </w:r>
      <w:proofErr w:type="spellEnd"/>
      <w:r>
        <w:rPr>
          <w:rFonts w:ascii="Verdana" w:eastAsia="Calibri" w:hAnsi="Verdana" w:cs="Verdana"/>
          <w:color w:val="000000"/>
          <w:lang/>
        </w:rPr>
        <w:t xml:space="preserve"> </w:t>
      </w:r>
      <w:proofErr w:type="spellStart"/>
      <w:r>
        <w:rPr>
          <w:rFonts w:ascii="Verdana" w:eastAsia="Calibri" w:hAnsi="Verdana" w:cs="Verdana"/>
          <w:color w:val="000000"/>
          <w:lang/>
        </w:rPr>
        <w:t>2</w:t>
      </w:r>
      <w:proofErr w:type="spellEnd"/>
      <w:proofErr w:type="gramEnd"/>
      <w:r>
        <w:rPr>
          <w:rFonts w:ascii="Verdana" w:eastAsia="Calibri" w:hAnsi="Verdana" w:cs="Verdana"/>
          <w:color w:val="000000"/>
          <w:lang/>
        </w:rPr>
        <w:t xml:space="preserve"> 0 3 5 </w:t>
      </w:r>
      <w:proofErr w:type="spellStart"/>
      <w:r>
        <w:rPr>
          <w:rFonts w:ascii="Verdana" w:eastAsia="Calibri" w:hAnsi="Verdana" w:cs="Verdana"/>
          <w:color w:val="000000"/>
          <w:lang/>
        </w:rPr>
        <w:t>5</w:t>
      </w:r>
      <w:proofErr w:type="spellEnd"/>
    </w:p>
    <w:p w:rsidR="001C30BD" w:rsidRDefault="001C30BD" w:rsidP="001C30BD">
      <w:pPr>
        <w:widowControl/>
        <w:spacing w:line="360" w:lineRule="auto"/>
        <w:rPr>
          <w:rFonts w:ascii="Calibri" w:eastAsia="Calibri" w:hAnsi="Calibri" w:cs="Calibri"/>
          <w:sz w:val="22"/>
          <w:szCs w:val="22"/>
          <w:lang/>
        </w:rPr>
      </w:pPr>
    </w:p>
    <w:p w:rsidR="001C30BD" w:rsidRDefault="001C30BD" w:rsidP="001C30BD">
      <w:pPr>
        <w:widowControl/>
        <w:spacing w:line="360" w:lineRule="auto"/>
        <w:rPr>
          <w:rFonts w:ascii="Calibri" w:eastAsia="Calibri" w:hAnsi="Calibri" w:cs="Calibri"/>
          <w:sz w:val="22"/>
          <w:szCs w:val="22"/>
          <w:lang/>
        </w:rPr>
      </w:pPr>
    </w:p>
    <w:p w:rsidR="001C30BD" w:rsidRDefault="001C30BD" w:rsidP="001C30BD">
      <w:pPr>
        <w:widowControl/>
        <w:spacing w:line="360" w:lineRule="auto"/>
        <w:rPr>
          <w:rFonts w:ascii="Calibri" w:eastAsia="Calibri" w:hAnsi="Calibri" w:cs="Calibri"/>
          <w:sz w:val="22"/>
          <w:szCs w:val="22"/>
          <w:lang/>
        </w:rPr>
      </w:pPr>
    </w:p>
    <w:p w:rsidR="001C30BD" w:rsidRDefault="001C30BD" w:rsidP="001C30BD">
      <w:pPr>
        <w:widowControl/>
        <w:spacing w:line="360" w:lineRule="auto"/>
        <w:jc w:val="both"/>
        <w:rPr>
          <w:rFonts w:ascii="Verdana" w:eastAsia="Calibri" w:hAnsi="Verdana" w:cs="Verdana"/>
          <w:sz w:val="24"/>
          <w:szCs w:val="24"/>
          <w:lang/>
        </w:rPr>
      </w:pPr>
      <w:r>
        <w:rPr>
          <w:rFonts w:ascii="Verdana" w:eastAsia="Calibri" w:hAnsi="Verdana" w:cs="Verdana"/>
          <w:sz w:val="24"/>
          <w:szCs w:val="24"/>
          <w:lang/>
        </w:rPr>
        <w:t>A própria Lei de Licitações, em seu artigo 7º, §5º estabelece:</w:t>
      </w:r>
    </w:p>
    <w:p w:rsidR="001C30BD" w:rsidRDefault="001C30BD" w:rsidP="001C30BD">
      <w:pPr>
        <w:widowControl/>
        <w:spacing w:line="360" w:lineRule="auto"/>
        <w:jc w:val="both"/>
        <w:rPr>
          <w:rFonts w:ascii="Calibri" w:eastAsia="Calibri" w:hAnsi="Calibri" w:cs="Calibri"/>
          <w:sz w:val="22"/>
          <w:szCs w:val="22"/>
          <w:lang/>
        </w:rPr>
      </w:pPr>
    </w:p>
    <w:p w:rsidR="001C30BD" w:rsidRDefault="001C30BD" w:rsidP="001C30BD">
      <w:pPr>
        <w:widowControl/>
        <w:spacing w:line="360" w:lineRule="auto"/>
        <w:ind w:left="2340"/>
        <w:jc w:val="both"/>
        <w:rPr>
          <w:rFonts w:ascii="Verdana" w:eastAsia="Calibri" w:hAnsi="Verdana" w:cs="Verdana"/>
          <w:lang/>
        </w:rPr>
      </w:pPr>
      <w:r>
        <w:rPr>
          <w:rFonts w:ascii="Verdana" w:eastAsia="Calibri" w:hAnsi="Verdana" w:cs="Verdana"/>
          <w:lang/>
        </w:rPr>
        <w:t>§ 5o É vedada a realização de licitação cujo objeto inclua bens e serviços sem similaridade ou de marcas, características e especificações exclusivas, salvo nos casos em que for tecnicamente justificável, ou ainda quando o fornecimento de tais materiais e serviços for feito sob o regime de administração contratada, previsto e discriminado no ato convocatório.</w:t>
      </w:r>
    </w:p>
    <w:p w:rsidR="001C30BD" w:rsidRDefault="001C30BD" w:rsidP="001C30BD">
      <w:pPr>
        <w:widowControl/>
        <w:spacing w:line="360" w:lineRule="auto"/>
        <w:ind w:left="2340"/>
        <w:jc w:val="both"/>
        <w:rPr>
          <w:rFonts w:ascii="Calibri" w:eastAsia="Calibri" w:hAnsi="Calibri" w:cs="Calibri"/>
          <w:sz w:val="22"/>
          <w:szCs w:val="22"/>
          <w:lang/>
        </w:rPr>
      </w:pPr>
    </w:p>
    <w:p w:rsidR="001C30BD" w:rsidRDefault="001C30BD" w:rsidP="001C30BD">
      <w:pPr>
        <w:widowControl/>
        <w:spacing w:line="360" w:lineRule="auto"/>
        <w:ind w:left="2340"/>
        <w:jc w:val="both"/>
        <w:rPr>
          <w:rFonts w:ascii="Calibri" w:eastAsia="Calibri" w:hAnsi="Calibri" w:cs="Calibri"/>
          <w:sz w:val="22"/>
          <w:szCs w:val="22"/>
          <w:lang/>
        </w:rPr>
      </w:pPr>
    </w:p>
    <w:p w:rsidR="001C30BD" w:rsidRDefault="001C30BD" w:rsidP="001C30BD">
      <w:pPr>
        <w:widowControl/>
        <w:spacing w:line="360" w:lineRule="auto"/>
        <w:ind w:firstLine="1440"/>
        <w:jc w:val="both"/>
        <w:rPr>
          <w:rFonts w:ascii="Verdana" w:eastAsia="Calibri" w:hAnsi="Verdana" w:cs="Verdana"/>
          <w:b/>
          <w:bCs/>
          <w:sz w:val="24"/>
          <w:szCs w:val="24"/>
          <w:u w:val="single"/>
          <w:lang/>
        </w:rPr>
      </w:pPr>
      <w:r>
        <w:rPr>
          <w:rFonts w:ascii="Verdana" w:eastAsia="Calibri" w:hAnsi="Verdana" w:cs="Verdana"/>
          <w:b/>
          <w:bCs/>
          <w:sz w:val="24"/>
          <w:szCs w:val="24"/>
          <w:u w:val="single"/>
          <w:lang/>
        </w:rPr>
        <w:t>Deste modo, o presente edital encontra-se viciado em sua forma, vez que limita o objeto da contratação ao estabelecer características impraticáveis por outras empresas.</w:t>
      </w:r>
    </w:p>
    <w:p w:rsidR="001C30BD" w:rsidRDefault="001C30BD" w:rsidP="001C30BD">
      <w:pPr>
        <w:widowControl/>
        <w:spacing w:line="360" w:lineRule="auto"/>
        <w:ind w:firstLine="1440"/>
        <w:jc w:val="both"/>
        <w:rPr>
          <w:rFonts w:ascii="Calibri" w:eastAsia="Calibri" w:hAnsi="Calibri" w:cs="Calibri"/>
          <w:sz w:val="22"/>
          <w:szCs w:val="22"/>
          <w:lang/>
        </w:rPr>
      </w:pPr>
    </w:p>
    <w:p w:rsidR="001C30BD" w:rsidRDefault="001C30BD" w:rsidP="001C30BD">
      <w:pPr>
        <w:widowControl/>
        <w:spacing w:line="360" w:lineRule="auto"/>
        <w:ind w:left="2138" w:right="113"/>
        <w:jc w:val="both"/>
        <w:rPr>
          <w:rFonts w:ascii="Calibri" w:eastAsia="Calibri" w:hAnsi="Calibri" w:cs="Calibri"/>
          <w:sz w:val="22"/>
          <w:szCs w:val="22"/>
          <w:lang/>
        </w:rPr>
      </w:pPr>
    </w:p>
    <w:p w:rsidR="001C30BD" w:rsidRDefault="001C30BD" w:rsidP="001C30BD">
      <w:pPr>
        <w:widowControl/>
        <w:spacing w:line="360" w:lineRule="auto"/>
        <w:ind w:firstLine="1440"/>
        <w:jc w:val="both"/>
        <w:rPr>
          <w:rFonts w:ascii="Verdana" w:eastAsia="Calibri" w:hAnsi="Verdana" w:cs="Verdana"/>
          <w:sz w:val="24"/>
          <w:szCs w:val="24"/>
          <w:lang/>
        </w:rPr>
      </w:pPr>
      <w:r>
        <w:rPr>
          <w:rFonts w:ascii="Verdana" w:eastAsia="Calibri" w:hAnsi="Verdana" w:cs="Verdana"/>
          <w:sz w:val="24"/>
          <w:szCs w:val="24"/>
          <w:lang/>
        </w:rPr>
        <w:t>A empresa impugnante possui os mesmos móveis, mas com melhores características, contudo, com alguma diferenciação como</w:t>
      </w:r>
      <w:proofErr w:type="gramStart"/>
      <w:r>
        <w:rPr>
          <w:rFonts w:ascii="Verdana" w:eastAsia="Calibri" w:hAnsi="Verdana" w:cs="Verdana"/>
          <w:sz w:val="24"/>
          <w:szCs w:val="24"/>
          <w:lang/>
        </w:rPr>
        <w:t xml:space="preserve"> por exemplo</w:t>
      </w:r>
      <w:proofErr w:type="gramEnd"/>
      <w:r>
        <w:rPr>
          <w:rFonts w:ascii="Verdana" w:eastAsia="Calibri" w:hAnsi="Verdana" w:cs="Verdana"/>
          <w:sz w:val="24"/>
          <w:szCs w:val="24"/>
          <w:lang/>
        </w:rPr>
        <w:t xml:space="preserve">  </w:t>
      </w:r>
      <w:r>
        <w:rPr>
          <w:rFonts w:ascii="Verdana" w:eastAsia="Calibri" w:hAnsi="Verdana" w:cs="Verdana"/>
          <w:b/>
          <w:bCs/>
          <w:sz w:val="24"/>
          <w:szCs w:val="24"/>
          <w:u w:val="single"/>
          <w:lang/>
        </w:rPr>
        <w:t>o modelo de encosto usado pela impugnante é com frisos de ventilação e o assento liso</w:t>
      </w:r>
      <w:r>
        <w:rPr>
          <w:rFonts w:ascii="Verdana" w:eastAsia="Calibri" w:hAnsi="Verdana" w:cs="Verdana"/>
          <w:sz w:val="24"/>
          <w:szCs w:val="24"/>
          <w:lang/>
        </w:rPr>
        <w:t xml:space="preserve">, </w:t>
      </w:r>
      <w:r>
        <w:rPr>
          <w:rFonts w:ascii="Verdana" w:eastAsia="Calibri" w:hAnsi="Verdana" w:cs="Verdana"/>
          <w:b/>
          <w:bCs/>
          <w:sz w:val="32"/>
          <w:szCs w:val="32"/>
          <w:lang/>
        </w:rPr>
        <w:t>o que em nada prejudica a ergonomia ou a qualidade do produto</w:t>
      </w:r>
      <w:r>
        <w:rPr>
          <w:rFonts w:ascii="Verdana" w:eastAsia="Calibri" w:hAnsi="Verdana" w:cs="Verdana"/>
          <w:sz w:val="24"/>
          <w:szCs w:val="24"/>
          <w:lang/>
        </w:rPr>
        <w:t xml:space="preserve">,  </w:t>
      </w:r>
      <w:r>
        <w:rPr>
          <w:rFonts w:ascii="Verdana" w:eastAsia="Calibri" w:hAnsi="Verdana" w:cs="Verdana"/>
          <w:b/>
          <w:bCs/>
          <w:sz w:val="24"/>
          <w:szCs w:val="24"/>
          <w:u w:val="single"/>
          <w:lang/>
        </w:rPr>
        <w:t xml:space="preserve">e conforme a especificação contida no edital, o encosto e o assento possuem “respiradores (quadrado, redondo, triangular ou qualquer outra forma geométrica) medindo aproximadamente 100 mm², na quantidade de 08 (oito) por fileira, e possuindo no mínimo 04 (quatro) fileiras. Distância entre os furos de no mínimo 40 mm”, </w:t>
      </w:r>
      <w:r>
        <w:rPr>
          <w:rFonts w:ascii="Verdana" w:eastAsia="Calibri" w:hAnsi="Verdana" w:cs="Verdana"/>
          <w:sz w:val="24"/>
          <w:szCs w:val="24"/>
          <w:lang/>
        </w:rPr>
        <w:t xml:space="preserve"> observa-se Sr Pregoeiro que a medida desses respiradores</w:t>
      </w:r>
      <w:r>
        <w:rPr>
          <w:rFonts w:ascii="Verdana" w:eastAsia="Calibri" w:hAnsi="Verdana" w:cs="Verdana"/>
          <w:b/>
          <w:bCs/>
          <w:sz w:val="28"/>
          <w:szCs w:val="28"/>
          <w:lang/>
        </w:rPr>
        <w:t xml:space="preserve"> que consta no edital é de 100mm² que nada mais é do 10mm x </w:t>
      </w:r>
      <w:r>
        <w:rPr>
          <w:rFonts w:ascii="Verdana" w:eastAsia="Calibri" w:hAnsi="Verdana" w:cs="Verdana"/>
          <w:b/>
          <w:bCs/>
          <w:sz w:val="28"/>
          <w:szCs w:val="28"/>
          <w:lang/>
        </w:rPr>
        <w:lastRenderedPageBreak/>
        <w:t>10mm CONTRARIANDO DE FORMA GRITANTE</w:t>
      </w:r>
      <w:r>
        <w:rPr>
          <w:rFonts w:ascii="Verdana" w:eastAsia="Calibri" w:hAnsi="Verdana" w:cs="Verdana"/>
          <w:sz w:val="24"/>
          <w:szCs w:val="24"/>
          <w:lang/>
        </w:rPr>
        <w:t xml:space="preserve">  </w:t>
      </w:r>
      <w:r>
        <w:rPr>
          <w:rFonts w:ascii="Verdana" w:eastAsia="Calibri" w:hAnsi="Verdana" w:cs="Verdana"/>
          <w:b/>
          <w:bCs/>
          <w:sz w:val="28"/>
          <w:szCs w:val="28"/>
          <w:lang/>
        </w:rPr>
        <w:t xml:space="preserve">A NORMA ABNT NBR 14006:2008 </w:t>
      </w:r>
      <w:r>
        <w:rPr>
          <w:rFonts w:ascii="Verdana" w:eastAsia="Calibri" w:hAnsi="Verdana" w:cs="Verdana"/>
          <w:sz w:val="24"/>
          <w:szCs w:val="24"/>
          <w:lang/>
        </w:rPr>
        <w:t>nos seguintes itens:</w:t>
      </w:r>
    </w:p>
    <w:p w:rsidR="001C30BD" w:rsidRDefault="001C30BD" w:rsidP="001C30BD">
      <w:pPr>
        <w:widowControl/>
        <w:spacing w:line="360" w:lineRule="auto"/>
        <w:ind w:firstLine="1440"/>
        <w:jc w:val="both"/>
        <w:rPr>
          <w:rFonts w:ascii="Calibri" w:eastAsia="Calibri" w:hAnsi="Calibri" w:cs="Calibri"/>
          <w:sz w:val="22"/>
          <w:szCs w:val="22"/>
          <w:lang/>
        </w:rPr>
      </w:pPr>
    </w:p>
    <w:p w:rsidR="001C30BD" w:rsidRDefault="001C30BD" w:rsidP="001C30BD">
      <w:pPr>
        <w:widowControl/>
        <w:spacing w:line="360" w:lineRule="auto"/>
        <w:ind w:left="540" w:right="944" w:firstLine="1440"/>
        <w:jc w:val="both"/>
        <w:rPr>
          <w:rFonts w:ascii="Verdana" w:eastAsia="Calibri" w:hAnsi="Verdana" w:cs="Verdana"/>
          <w:b/>
          <w:bCs/>
          <w:sz w:val="24"/>
          <w:szCs w:val="24"/>
          <w:u w:val="single"/>
          <w:lang/>
        </w:rPr>
      </w:pPr>
      <w:proofErr w:type="gramStart"/>
      <w:r>
        <w:rPr>
          <w:rFonts w:ascii="Verdana" w:eastAsia="Calibri" w:hAnsi="Verdana" w:cs="Verdana"/>
          <w:b/>
          <w:bCs/>
          <w:sz w:val="24"/>
          <w:szCs w:val="24"/>
          <w:u w:val="single"/>
          <w:lang/>
        </w:rPr>
        <w:t>“4.3 – Acabamento e segurança.</w:t>
      </w:r>
      <w:proofErr w:type="gramEnd"/>
    </w:p>
    <w:p w:rsidR="001C30BD" w:rsidRDefault="001C30BD" w:rsidP="001C30BD">
      <w:pPr>
        <w:widowControl/>
        <w:spacing w:line="360" w:lineRule="auto"/>
        <w:ind w:left="540" w:right="944" w:firstLine="1440"/>
        <w:jc w:val="both"/>
        <w:rPr>
          <w:rFonts w:ascii="Verdana" w:eastAsia="Calibri" w:hAnsi="Verdana" w:cs="Verdana"/>
          <w:b/>
          <w:bCs/>
          <w:sz w:val="24"/>
          <w:szCs w:val="24"/>
          <w:u w:val="single"/>
          <w:lang/>
        </w:rPr>
      </w:pPr>
      <w:r>
        <w:rPr>
          <w:rFonts w:ascii="Verdana" w:eastAsia="Calibri" w:hAnsi="Verdana" w:cs="Verdana"/>
          <w:b/>
          <w:bCs/>
          <w:sz w:val="24"/>
          <w:szCs w:val="24"/>
          <w:u w:val="single"/>
          <w:lang/>
        </w:rPr>
        <w:t xml:space="preserve">4.3.7– As partes acessíveis ao usuário </w:t>
      </w:r>
      <w:r>
        <w:rPr>
          <w:rFonts w:ascii="Verdana" w:eastAsia="Calibri" w:hAnsi="Verdana" w:cs="Verdana"/>
          <w:b/>
          <w:bCs/>
          <w:sz w:val="28"/>
          <w:szCs w:val="28"/>
          <w:u w:val="single"/>
          <w:lang/>
        </w:rPr>
        <w:t>não</w:t>
      </w:r>
      <w:r>
        <w:rPr>
          <w:rFonts w:ascii="Verdana" w:eastAsia="Calibri" w:hAnsi="Verdana" w:cs="Verdana"/>
          <w:b/>
          <w:bCs/>
          <w:sz w:val="24"/>
          <w:szCs w:val="24"/>
          <w:u w:val="single"/>
          <w:lang/>
        </w:rPr>
        <w:t xml:space="preserve"> devem apresentar vãos entre </w:t>
      </w:r>
      <w:proofErr w:type="gramStart"/>
      <w:r>
        <w:rPr>
          <w:rFonts w:ascii="Verdana" w:eastAsia="Calibri" w:hAnsi="Verdana" w:cs="Verdana"/>
          <w:b/>
          <w:bCs/>
          <w:sz w:val="24"/>
          <w:szCs w:val="24"/>
          <w:u w:val="single"/>
          <w:lang/>
        </w:rPr>
        <w:t>06mm</w:t>
      </w:r>
      <w:proofErr w:type="gramEnd"/>
      <w:r>
        <w:rPr>
          <w:rFonts w:ascii="Verdana" w:eastAsia="Calibri" w:hAnsi="Verdana" w:cs="Verdana"/>
          <w:b/>
          <w:bCs/>
          <w:sz w:val="24"/>
          <w:szCs w:val="24"/>
          <w:u w:val="single"/>
          <w:lang/>
        </w:rPr>
        <w:t xml:space="preserve"> e 25mm.</w:t>
      </w:r>
    </w:p>
    <w:p w:rsidR="001C30BD" w:rsidRDefault="001C30BD" w:rsidP="001C30BD">
      <w:pPr>
        <w:widowControl/>
        <w:spacing w:line="360" w:lineRule="auto"/>
        <w:ind w:left="540" w:right="944" w:firstLine="1440"/>
        <w:jc w:val="both"/>
        <w:rPr>
          <w:rFonts w:ascii="Verdana" w:eastAsia="Calibri" w:hAnsi="Verdana" w:cs="Verdana"/>
          <w:b/>
          <w:bCs/>
          <w:sz w:val="24"/>
          <w:szCs w:val="24"/>
          <w:u w:val="single"/>
          <w:lang/>
        </w:rPr>
      </w:pPr>
      <w:r>
        <w:rPr>
          <w:rFonts w:ascii="Verdana" w:eastAsia="Calibri" w:hAnsi="Verdana" w:cs="Verdana"/>
          <w:b/>
          <w:bCs/>
          <w:sz w:val="24"/>
          <w:szCs w:val="24"/>
          <w:u w:val="single"/>
          <w:lang/>
        </w:rPr>
        <w:t xml:space="preserve">4.3.8 – Os furos acessíveis </w:t>
      </w:r>
      <w:r>
        <w:rPr>
          <w:rFonts w:ascii="Verdana" w:eastAsia="Calibri" w:hAnsi="Verdana" w:cs="Verdana"/>
          <w:b/>
          <w:bCs/>
          <w:sz w:val="28"/>
          <w:szCs w:val="28"/>
          <w:u w:val="single"/>
          <w:lang/>
        </w:rPr>
        <w:t>não</w:t>
      </w:r>
      <w:r>
        <w:rPr>
          <w:rFonts w:ascii="Verdana" w:eastAsia="Calibri" w:hAnsi="Verdana" w:cs="Verdana"/>
          <w:b/>
          <w:bCs/>
          <w:sz w:val="24"/>
          <w:szCs w:val="24"/>
          <w:u w:val="single"/>
          <w:lang/>
        </w:rPr>
        <w:t xml:space="preserve"> devem permitir a inserção de um pino com diâmetro entre </w:t>
      </w:r>
      <w:proofErr w:type="gramStart"/>
      <w:r>
        <w:rPr>
          <w:rFonts w:ascii="Verdana" w:eastAsia="Calibri" w:hAnsi="Verdana" w:cs="Verdana"/>
          <w:b/>
          <w:bCs/>
          <w:sz w:val="24"/>
          <w:szCs w:val="24"/>
          <w:u w:val="single"/>
          <w:lang/>
        </w:rPr>
        <w:t>06mm</w:t>
      </w:r>
      <w:proofErr w:type="gramEnd"/>
      <w:r>
        <w:rPr>
          <w:rFonts w:ascii="Verdana" w:eastAsia="Calibri" w:hAnsi="Verdana" w:cs="Verdana"/>
          <w:b/>
          <w:bCs/>
          <w:sz w:val="24"/>
          <w:szCs w:val="24"/>
          <w:u w:val="single"/>
          <w:lang/>
        </w:rPr>
        <w:t xml:space="preserve"> e 25mm.”</w:t>
      </w:r>
    </w:p>
    <w:p w:rsidR="001C30BD" w:rsidRDefault="001C30BD" w:rsidP="001C30BD">
      <w:pPr>
        <w:widowControl/>
        <w:spacing w:line="360" w:lineRule="auto"/>
        <w:ind w:firstLine="1440"/>
        <w:jc w:val="both"/>
        <w:rPr>
          <w:rFonts w:ascii="Calibri" w:eastAsia="Calibri" w:hAnsi="Calibri" w:cs="Calibri"/>
          <w:sz w:val="22"/>
          <w:szCs w:val="22"/>
          <w:lang/>
        </w:rPr>
      </w:pPr>
    </w:p>
    <w:p w:rsidR="001C30BD" w:rsidRDefault="001C30BD" w:rsidP="001C30BD">
      <w:pPr>
        <w:widowControl/>
        <w:spacing w:line="360" w:lineRule="auto"/>
        <w:ind w:firstLine="1440"/>
        <w:jc w:val="both"/>
        <w:rPr>
          <w:rFonts w:ascii="Verdana" w:eastAsia="Calibri" w:hAnsi="Verdana" w:cs="Verdana"/>
          <w:b/>
          <w:bCs/>
          <w:sz w:val="24"/>
          <w:szCs w:val="24"/>
          <w:u w:val="single"/>
          <w:lang/>
        </w:rPr>
      </w:pPr>
      <w:r>
        <w:rPr>
          <w:rFonts w:ascii="Verdana" w:eastAsia="Calibri" w:hAnsi="Verdana" w:cs="Verdana"/>
          <w:sz w:val="24"/>
          <w:szCs w:val="24"/>
          <w:lang/>
        </w:rPr>
        <w:t xml:space="preserve">Veja Senhor Pregoeiro, que a questão aqui não é </w:t>
      </w:r>
      <w:r>
        <w:rPr>
          <w:rFonts w:ascii="Verdana" w:eastAsia="Calibri" w:hAnsi="Verdana" w:cs="Verdana"/>
          <w:b/>
          <w:bCs/>
          <w:sz w:val="24"/>
          <w:szCs w:val="24"/>
          <w:u w:val="single"/>
          <w:lang/>
        </w:rPr>
        <w:t xml:space="preserve">apenas o direcionamento a </w:t>
      </w:r>
      <w:proofErr w:type="gramStart"/>
      <w:r>
        <w:rPr>
          <w:rFonts w:ascii="Verdana" w:eastAsia="Calibri" w:hAnsi="Verdana" w:cs="Verdana"/>
          <w:b/>
          <w:bCs/>
          <w:sz w:val="24"/>
          <w:szCs w:val="24"/>
          <w:u w:val="single"/>
          <w:lang/>
        </w:rPr>
        <w:t>uma certa</w:t>
      </w:r>
      <w:proofErr w:type="gramEnd"/>
      <w:r>
        <w:rPr>
          <w:rFonts w:ascii="Verdana" w:eastAsia="Calibri" w:hAnsi="Verdana" w:cs="Verdana"/>
          <w:b/>
          <w:bCs/>
          <w:sz w:val="24"/>
          <w:szCs w:val="24"/>
          <w:u w:val="single"/>
          <w:lang/>
        </w:rPr>
        <w:t xml:space="preserve"> marca, o que esta em cheque mais uma vez é a segurança dos alunos, pois os mesmos podem por descuido ficar com um dos dedos ou parte do copo presos nesses “08 furos por </w:t>
      </w:r>
      <w:proofErr w:type="spellStart"/>
      <w:r>
        <w:rPr>
          <w:rFonts w:ascii="Verdana" w:eastAsia="Calibri" w:hAnsi="Verdana" w:cs="Verdana"/>
          <w:b/>
          <w:bCs/>
          <w:sz w:val="24"/>
          <w:szCs w:val="24"/>
          <w:u w:val="single"/>
          <w:lang/>
        </w:rPr>
        <w:t>fileir</w:t>
      </w:r>
      <w:proofErr w:type="spellEnd"/>
      <w:r>
        <w:rPr>
          <w:rFonts w:ascii="Verdana" w:eastAsia="Calibri" w:hAnsi="Verdana" w:cs="Verdana"/>
          <w:b/>
          <w:bCs/>
          <w:sz w:val="24"/>
          <w:szCs w:val="24"/>
          <w:u w:val="single"/>
          <w:lang/>
        </w:rPr>
        <w:t>”, o que podemos perceber aqui é que esses furos não tem nenhuma função ergonômica, nota-se claramente que possuem apenas uma função estética característica de um único fabricante, acrescentamos a esse item as medidas fixas sem nenhum tipo de variação mínima para mais ou para menos.</w:t>
      </w:r>
    </w:p>
    <w:p w:rsidR="001C30BD" w:rsidRDefault="001C30BD" w:rsidP="001C30BD">
      <w:pPr>
        <w:widowControl/>
        <w:spacing w:line="360" w:lineRule="auto"/>
        <w:ind w:firstLine="1440"/>
        <w:jc w:val="both"/>
        <w:rPr>
          <w:rFonts w:ascii="Calibri" w:eastAsia="Calibri" w:hAnsi="Calibri" w:cs="Calibri"/>
          <w:sz w:val="22"/>
          <w:szCs w:val="22"/>
          <w:lang/>
        </w:rPr>
      </w:pPr>
    </w:p>
    <w:p w:rsidR="001C30BD" w:rsidRDefault="001C30BD" w:rsidP="001C30BD">
      <w:pPr>
        <w:widowControl/>
        <w:spacing w:line="360" w:lineRule="auto"/>
        <w:ind w:firstLine="1440"/>
        <w:jc w:val="both"/>
        <w:rPr>
          <w:rFonts w:ascii="Verdana" w:eastAsia="Calibri" w:hAnsi="Verdana" w:cs="Verdana"/>
          <w:b/>
          <w:bCs/>
          <w:sz w:val="24"/>
          <w:szCs w:val="24"/>
          <w:u w:val="single"/>
          <w:lang/>
        </w:rPr>
      </w:pPr>
      <w:r>
        <w:rPr>
          <w:rFonts w:ascii="Verdana" w:eastAsia="Calibri" w:hAnsi="Verdana" w:cs="Verdana"/>
          <w:sz w:val="24"/>
          <w:szCs w:val="24"/>
          <w:lang/>
        </w:rPr>
        <w:t xml:space="preserve">Quanto </w:t>
      </w:r>
      <w:proofErr w:type="gramStart"/>
      <w:r>
        <w:rPr>
          <w:rFonts w:ascii="Verdana" w:eastAsia="Calibri" w:hAnsi="Verdana" w:cs="Verdana"/>
          <w:sz w:val="24"/>
          <w:szCs w:val="24"/>
          <w:lang/>
        </w:rPr>
        <w:t>a</w:t>
      </w:r>
      <w:proofErr w:type="gramEnd"/>
      <w:r>
        <w:rPr>
          <w:rFonts w:ascii="Verdana" w:eastAsia="Calibri" w:hAnsi="Verdana" w:cs="Verdana"/>
          <w:sz w:val="24"/>
          <w:szCs w:val="24"/>
          <w:lang/>
        </w:rPr>
        <w:t xml:space="preserve"> prancheta, a empresa ora impugnante também </w:t>
      </w:r>
      <w:r>
        <w:rPr>
          <w:rFonts w:ascii="Verdana" w:eastAsia="Calibri" w:hAnsi="Verdana" w:cs="Verdana"/>
          <w:b/>
          <w:bCs/>
          <w:sz w:val="24"/>
          <w:szCs w:val="24"/>
          <w:u w:val="single"/>
          <w:lang/>
        </w:rPr>
        <w:t>possui prancheta confeccionada em resina termoplástica de alto impacto, inclusive com medidas maiores as exigidas no termo de referência, mas, este edital é claro ao definir o tamanho da prancheta determinando um único modelo, pois não estipula variações mínimas e máximas.</w:t>
      </w:r>
    </w:p>
    <w:p w:rsidR="001C30BD" w:rsidRDefault="001C30BD" w:rsidP="001C30BD">
      <w:pPr>
        <w:widowControl/>
        <w:spacing w:line="360" w:lineRule="auto"/>
        <w:ind w:firstLine="1440"/>
        <w:jc w:val="both"/>
        <w:rPr>
          <w:rFonts w:ascii="Calibri" w:eastAsia="Calibri" w:hAnsi="Calibri" w:cs="Calibri"/>
          <w:sz w:val="22"/>
          <w:szCs w:val="22"/>
          <w:lang/>
        </w:rPr>
      </w:pPr>
    </w:p>
    <w:p w:rsidR="001C30BD" w:rsidRDefault="001C30BD" w:rsidP="001C30BD">
      <w:pPr>
        <w:widowControl/>
        <w:spacing w:line="360" w:lineRule="auto"/>
        <w:ind w:firstLine="1440"/>
        <w:jc w:val="both"/>
        <w:rPr>
          <w:rFonts w:ascii="Verdana" w:eastAsia="Calibri" w:hAnsi="Verdana" w:cs="Verdana"/>
          <w:sz w:val="24"/>
          <w:szCs w:val="24"/>
          <w:u w:val="single"/>
          <w:lang/>
        </w:rPr>
      </w:pPr>
      <w:r>
        <w:rPr>
          <w:rFonts w:ascii="Verdana" w:eastAsia="Calibri" w:hAnsi="Verdana" w:cs="Verdana"/>
          <w:b/>
          <w:bCs/>
          <w:sz w:val="24"/>
          <w:szCs w:val="24"/>
          <w:u w:val="single"/>
          <w:lang/>
        </w:rPr>
        <w:t xml:space="preserve">Podemos destacar também que das especificações edilícias, o porta livros é aramado, esse tipo de material quando solto da cadeira, PODE VIRAR UM MATERIAL </w:t>
      </w:r>
      <w:r>
        <w:rPr>
          <w:rFonts w:ascii="Verdana" w:eastAsia="Calibri" w:hAnsi="Verdana" w:cs="Verdana"/>
          <w:b/>
          <w:bCs/>
          <w:sz w:val="24"/>
          <w:szCs w:val="24"/>
          <w:u w:val="single"/>
          <w:lang/>
        </w:rPr>
        <w:lastRenderedPageBreak/>
        <w:t xml:space="preserve">PERFURANTE E </w:t>
      </w:r>
      <w:proofErr w:type="gramStart"/>
      <w:r>
        <w:rPr>
          <w:rFonts w:ascii="Verdana" w:eastAsia="Calibri" w:hAnsi="Verdana" w:cs="Verdana"/>
          <w:b/>
          <w:bCs/>
          <w:sz w:val="24"/>
          <w:szCs w:val="24"/>
          <w:u w:val="single"/>
          <w:lang/>
        </w:rPr>
        <w:t>LETAL ,</w:t>
      </w:r>
      <w:proofErr w:type="gramEnd"/>
      <w:r>
        <w:rPr>
          <w:rFonts w:ascii="Verdana" w:eastAsia="Calibri" w:hAnsi="Verdana" w:cs="Verdana"/>
          <w:b/>
          <w:bCs/>
          <w:sz w:val="24"/>
          <w:szCs w:val="24"/>
          <w:u w:val="single"/>
          <w:lang/>
        </w:rPr>
        <w:t xml:space="preserve"> </w:t>
      </w:r>
      <w:r>
        <w:rPr>
          <w:rFonts w:ascii="Verdana" w:eastAsia="Calibri" w:hAnsi="Verdana" w:cs="Verdana"/>
          <w:sz w:val="24"/>
          <w:szCs w:val="24"/>
          <w:u w:val="single"/>
          <w:lang/>
        </w:rPr>
        <w:t xml:space="preserve">já o porta livros da empresa hora impugnante é feito em resina plástica, que não compromete de forma alguma a vida do aluno / usuário. </w:t>
      </w:r>
    </w:p>
    <w:p w:rsidR="001C30BD" w:rsidRPr="00EB38D1" w:rsidRDefault="001C30BD" w:rsidP="001C30BD">
      <w:pPr>
        <w:pStyle w:val="Default"/>
        <w:rPr>
          <w:rFonts w:ascii="Arial" w:hAnsi="Arial" w:cs="Arial"/>
          <w:lang w:eastAsia="pt-BR"/>
        </w:rPr>
      </w:pPr>
      <w:r w:rsidRPr="00EB38D1">
        <w:rPr>
          <w:rFonts w:ascii="Arial" w:hAnsi="Arial" w:cs="Arial"/>
          <w:b/>
          <w:lang/>
        </w:rPr>
        <w:t>Além do</w:t>
      </w:r>
      <w:proofErr w:type="gramStart"/>
      <w:r w:rsidRPr="00EB38D1">
        <w:rPr>
          <w:rFonts w:ascii="Arial" w:hAnsi="Arial" w:cs="Arial"/>
          <w:b/>
          <w:lang/>
        </w:rPr>
        <w:t xml:space="preserve"> mas</w:t>
      </w:r>
      <w:proofErr w:type="gramEnd"/>
      <w:r w:rsidRPr="00EB38D1">
        <w:rPr>
          <w:rFonts w:ascii="Arial" w:hAnsi="Arial" w:cs="Arial"/>
          <w:b/>
          <w:lang/>
        </w:rPr>
        <w:t xml:space="preserve">, quando a descrição do objeto a ser adquirido é </w:t>
      </w:r>
      <w:r>
        <w:rPr>
          <w:rFonts w:ascii="Arial" w:hAnsi="Arial" w:cs="Arial"/>
          <w:b/>
          <w:lang/>
        </w:rPr>
        <w:t xml:space="preserve"> </w:t>
      </w:r>
      <w:r w:rsidRPr="00EB38D1">
        <w:rPr>
          <w:rFonts w:ascii="Arial" w:hAnsi="Arial" w:cs="Arial"/>
          <w:b/>
          <w:bCs/>
        </w:rPr>
        <w:t>CADEIRA FIXA COM BRAÇO EM POLIURETANO MODELO UNIVERSITÁRIA</w:t>
      </w:r>
      <w:r>
        <w:rPr>
          <w:rFonts w:ascii="Arial" w:hAnsi="Arial" w:cs="Arial"/>
          <w:b/>
          <w:bCs/>
        </w:rPr>
        <w:t>, de acordo com a descrição do anexo II em nenhum momento esta citado também como deverá ser colocado o  braço de poliuretano.</w:t>
      </w:r>
    </w:p>
    <w:p w:rsidR="001C30BD" w:rsidRPr="00EB38D1" w:rsidRDefault="001C30BD" w:rsidP="001C30BD">
      <w:pPr>
        <w:widowControl/>
        <w:spacing w:line="360" w:lineRule="auto"/>
        <w:ind w:right="-1"/>
        <w:jc w:val="both"/>
        <w:rPr>
          <w:rFonts w:ascii="Calibri" w:eastAsia="Calibri" w:hAnsi="Calibri" w:cs="Calibri"/>
          <w:sz w:val="22"/>
          <w:szCs w:val="22"/>
        </w:rPr>
      </w:pPr>
    </w:p>
    <w:p w:rsidR="001C30BD" w:rsidRDefault="001C30BD" w:rsidP="001C30BD">
      <w:pPr>
        <w:widowControl/>
        <w:spacing w:line="360" w:lineRule="auto"/>
        <w:ind w:firstLine="1440"/>
        <w:jc w:val="both"/>
        <w:rPr>
          <w:rFonts w:ascii="Verdana" w:eastAsia="Calibri" w:hAnsi="Verdana" w:cs="Verdana"/>
          <w:color w:val="000000"/>
          <w:sz w:val="24"/>
          <w:szCs w:val="24"/>
          <w:lang/>
        </w:rPr>
      </w:pPr>
      <w:r>
        <w:rPr>
          <w:rFonts w:ascii="Verdana" w:eastAsia="Calibri" w:hAnsi="Verdana" w:cs="Verdana"/>
          <w:color w:val="000000"/>
          <w:sz w:val="24"/>
          <w:szCs w:val="24"/>
          <w:lang/>
        </w:rPr>
        <w:t>Tais imposições</w:t>
      </w:r>
      <w:proofErr w:type="gramStart"/>
      <w:r>
        <w:rPr>
          <w:rFonts w:ascii="Verdana" w:eastAsia="Calibri" w:hAnsi="Verdana" w:cs="Verdana"/>
          <w:color w:val="000000"/>
          <w:sz w:val="24"/>
          <w:szCs w:val="24"/>
          <w:lang/>
        </w:rPr>
        <w:t xml:space="preserve">, </w:t>
      </w:r>
      <w:r>
        <w:rPr>
          <w:rFonts w:ascii="Verdana" w:eastAsia="Calibri" w:hAnsi="Verdana" w:cs="Verdana"/>
          <w:sz w:val="24"/>
          <w:szCs w:val="24"/>
          <w:lang/>
        </w:rPr>
        <w:t>transbordam</w:t>
      </w:r>
      <w:proofErr w:type="gramEnd"/>
      <w:r>
        <w:rPr>
          <w:rFonts w:ascii="Verdana" w:eastAsia="Calibri" w:hAnsi="Verdana" w:cs="Verdana"/>
          <w:sz w:val="24"/>
          <w:szCs w:val="24"/>
          <w:lang/>
        </w:rPr>
        <w:t xml:space="preserve"> os limites da razoabilidade</w:t>
      </w:r>
      <w:r>
        <w:rPr>
          <w:rFonts w:ascii="Verdana" w:eastAsia="Calibri" w:hAnsi="Verdana" w:cs="Verdana"/>
          <w:color w:val="000000"/>
          <w:sz w:val="24"/>
          <w:szCs w:val="24"/>
          <w:lang/>
        </w:rPr>
        <w:t>, afrontam o princípio da isonomia e restringem o caráter competitivo do certame, sendo certo que apenas um dos produtos disponíveis no mercado atende a referidas características, sendo que todas as demais empresas serão obrigadas a adquirir novos equipamentos para atender a tal qualificação,</w:t>
      </w:r>
      <w:r>
        <w:rPr>
          <w:rFonts w:ascii="Verdana" w:eastAsia="Calibri" w:hAnsi="Verdana" w:cs="Verdana"/>
          <w:b/>
          <w:bCs/>
          <w:sz w:val="24"/>
          <w:szCs w:val="24"/>
          <w:lang/>
        </w:rPr>
        <w:t xml:space="preserve"> </w:t>
      </w:r>
      <w:r>
        <w:rPr>
          <w:rFonts w:ascii="Verdana" w:eastAsia="Calibri" w:hAnsi="Verdana" w:cs="Verdana"/>
          <w:sz w:val="24"/>
          <w:szCs w:val="24"/>
          <w:lang/>
        </w:rPr>
        <w:t>sendo irrelevantes e destituída de interesse público</w:t>
      </w:r>
      <w:r>
        <w:rPr>
          <w:rFonts w:ascii="Verdana" w:eastAsia="Calibri" w:hAnsi="Verdana" w:cs="Verdana"/>
          <w:color w:val="000000"/>
          <w:sz w:val="24"/>
          <w:szCs w:val="24"/>
          <w:lang/>
        </w:rPr>
        <w:t xml:space="preserve"> em clara ofensa a competitividade, nesse sentido:</w:t>
      </w:r>
    </w:p>
    <w:p w:rsidR="001C30BD" w:rsidRDefault="001C30BD" w:rsidP="001C30BD">
      <w:pPr>
        <w:widowControl/>
        <w:spacing w:line="360" w:lineRule="auto"/>
        <w:jc w:val="both"/>
        <w:rPr>
          <w:rFonts w:ascii="Calibri" w:eastAsia="Calibri" w:hAnsi="Calibri" w:cs="Calibri"/>
          <w:sz w:val="22"/>
          <w:szCs w:val="22"/>
          <w:lang/>
        </w:rPr>
      </w:pPr>
    </w:p>
    <w:p w:rsidR="001C30BD" w:rsidRDefault="001C30BD" w:rsidP="001C30BD">
      <w:pPr>
        <w:widowControl/>
        <w:spacing w:line="360" w:lineRule="auto"/>
        <w:rPr>
          <w:rFonts w:ascii="Verdana" w:eastAsia="Calibri" w:hAnsi="Verdana" w:cs="Verdana"/>
          <w:b/>
          <w:bCs/>
          <w:color w:val="000000"/>
          <w:lang/>
        </w:rPr>
      </w:pPr>
      <w:r>
        <w:rPr>
          <w:rFonts w:ascii="Verdana" w:eastAsia="Calibri" w:hAnsi="Verdana" w:cs="Verdana"/>
          <w:b/>
          <w:bCs/>
          <w:color w:val="000000"/>
          <w:lang/>
        </w:rPr>
        <w:t xml:space="preserve">                                Excerto</w:t>
      </w:r>
    </w:p>
    <w:p w:rsidR="001C30BD" w:rsidRDefault="001C30BD" w:rsidP="001C30BD">
      <w:pPr>
        <w:widowControl/>
        <w:spacing w:line="360" w:lineRule="auto"/>
        <w:rPr>
          <w:rFonts w:ascii="Calibri" w:eastAsia="Calibri" w:hAnsi="Calibri" w:cs="Calibri"/>
          <w:sz w:val="22"/>
          <w:szCs w:val="22"/>
          <w:lang/>
        </w:rPr>
      </w:pPr>
    </w:p>
    <w:p w:rsidR="001C30BD" w:rsidRDefault="001C30BD" w:rsidP="001C30BD">
      <w:pPr>
        <w:widowControl/>
        <w:spacing w:line="360" w:lineRule="auto"/>
        <w:ind w:left="2160"/>
        <w:jc w:val="both"/>
        <w:rPr>
          <w:rFonts w:ascii="Verdana" w:eastAsia="Calibri" w:hAnsi="Verdana" w:cs="Verdana"/>
          <w:color w:val="000000"/>
          <w:lang/>
        </w:rPr>
      </w:pPr>
      <w:r>
        <w:rPr>
          <w:rFonts w:ascii="Verdana" w:eastAsia="Calibri" w:hAnsi="Verdana" w:cs="Verdana"/>
          <w:color w:val="000000"/>
          <w:lang/>
        </w:rPr>
        <w:t>[ACÓRDÃO]</w:t>
      </w:r>
    </w:p>
    <w:p w:rsidR="001C30BD" w:rsidRDefault="001C30BD" w:rsidP="001C30BD">
      <w:pPr>
        <w:widowControl/>
        <w:spacing w:line="360" w:lineRule="auto"/>
        <w:ind w:left="2160"/>
        <w:jc w:val="both"/>
        <w:rPr>
          <w:rFonts w:ascii="Verdana" w:eastAsia="Calibri" w:hAnsi="Verdana" w:cs="Verdana"/>
          <w:color w:val="000000"/>
          <w:lang/>
        </w:rPr>
      </w:pPr>
      <w:r>
        <w:rPr>
          <w:rFonts w:ascii="Verdana" w:eastAsia="Calibri" w:hAnsi="Verdana" w:cs="Verdana"/>
          <w:color w:val="000000"/>
          <w:lang/>
        </w:rPr>
        <w:t>1.5. Determinação:</w:t>
      </w:r>
    </w:p>
    <w:p w:rsidR="001C30BD" w:rsidRDefault="001C30BD" w:rsidP="001C30BD">
      <w:pPr>
        <w:widowControl/>
        <w:spacing w:line="360" w:lineRule="auto"/>
        <w:ind w:left="2160"/>
        <w:jc w:val="both"/>
        <w:rPr>
          <w:rFonts w:ascii="Verdana" w:eastAsia="Calibri" w:hAnsi="Verdana" w:cs="Verdana"/>
          <w:b/>
          <w:bCs/>
          <w:color w:val="000000"/>
          <w:lang/>
        </w:rPr>
      </w:pPr>
      <w:r>
        <w:rPr>
          <w:rFonts w:ascii="Verdana" w:eastAsia="Calibri" w:hAnsi="Verdana" w:cs="Verdana"/>
          <w:color w:val="000000"/>
          <w:lang/>
        </w:rPr>
        <w:t xml:space="preserve">1.5.1 ao Instituto Nacional de </w:t>
      </w:r>
      <w:proofErr w:type="spellStart"/>
      <w:r>
        <w:rPr>
          <w:rFonts w:ascii="Verdana" w:eastAsia="Calibri" w:hAnsi="Verdana" w:cs="Verdana"/>
          <w:color w:val="000000"/>
          <w:lang/>
        </w:rPr>
        <w:t>Traumato-Ortopedia</w:t>
      </w:r>
      <w:proofErr w:type="spellEnd"/>
      <w:r>
        <w:rPr>
          <w:rFonts w:ascii="Verdana" w:eastAsia="Calibri" w:hAnsi="Verdana" w:cs="Verdana"/>
          <w:color w:val="000000"/>
          <w:lang/>
        </w:rPr>
        <w:t xml:space="preserve">/MS que se abstenha de incluir nos instrumentos convocatórios excessivo detalhamento do objeto, </w:t>
      </w:r>
      <w:r>
        <w:rPr>
          <w:rFonts w:ascii="Verdana" w:eastAsia="Calibri" w:hAnsi="Verdana" w:cs="Verdana"/>
          <w:b/>
          <w:bCs/>
          <w:color w:val="000000"/>
          <w:lang/>
        </w:rPr>
        <w:t>de modo a evitar o direcionamento da licitação ou a restrição de seu caráter competitivo, justificando e fundamentando quaisquer especificações ou condições que restrinjam o universo de possíveis fornecedores dos bens ou prestadores do serviço objeto do certame.</w:t>
      </w:r>
    </w:p>
    <w:p w:rsidR="001C30BD" w:rsidRDefault="001C30BD" w:rsidP="001C30BD">
      <w:pPr>
        <w:widowControl/>
        <w:spacing w:line="360" w:lineRule="auto"/>
        <w:ind w:left="2160"/>
        <w:jc w:val="both"/>
        <w:rPr>
          <w:rFonts w:ascii="Verdana" w:eastAsia="Calibri" w:hAnsi="Verdana" w:cs="Verdana"/>
          <w:color w:val="000000"/>
          <w:lang/>
        </w:rPr>
      </w:pPr>
      <w:r>
        <w:rPr>
          <w:rFonts w:ascii="Verdana" w:eastAsia="Calibri" w:hAnsi="Verdana" w:cs="Verdana"/>
          <w:b/>
          <w:bCs/>
          <w:color w:val="000000"/>
          <w:lang/>
        </w:rPr>
        <w:t xml:space="preserve">Informações </w:t>
      </w:r>
      <w:r>
        <w:rPr>
          <w:rFonts w:ascii="Verdana" w:eastAsia="Calibri" w:hAnsi="Verdana" w:cs="Verdana"/>
          <w:color w:val="00339A"/>
          <w:lang/>
        </w:rPr>
        <w:t xml:space="preserve">AC-1589-11/09-1 </w:t>
      </w:r>
      <w:r>
        <w:rPr>
          <w:rFonts w:ascii="Verdana" w:eastAsia="Calibri" w:hAnsi="Verdana" w:cs="Verdana"/>
          <w:color w:val="000000"/>
          <w:lang/>
        </w:rPr>
        <w:t xml:space="preserve">Sessão: 14/04/09 Grupo: </w:t>
      </w:r>
      <w:proofErr w:type="gramStart"/>
      <w:r>
        <w:rPr>
          <w:rFonts w:ascii="Verdana" w:eastAsia="Calibri" w:hAnsi="Verdana" w:cs="Verdana"/>
          <w:color w:val="000000"/>
          <w:lang/>
        </w:rPr>
        <w:t>0</w:t>
      </w:r>
      <w:proofErr w:type="gramEnd"/>
      <w:r>
        <w:rPr>
          <w:rFonts w:ascii="Verdana" w:eastAsia="Calibri" w:hAnsi="Verdana" w:cs="Verdana"/>
          <w:color w:val="000000"/>
          <w:lang/>
        </w:rPr>
        <w:t xml:space="preserve"> Classe: 0 Relator: Ministro VALMIR</w:t>
      </w:r>
    </w:p>
    <w:p w:rsidR="001C30BD" w:rsidRDefault="001C30BD" w:rsidP="001C30BD">
      <w:pPr>
        <w:widowControl/>
        <w:spacing w:line="360" w:lineRule="auto"/>
        <w:ind w:left="2160"/>
        <w:jc w:val="both"/>
        <w:rPr>
          <w:rFonts w:ascii="Verdana" w:eastAsia="Calibri" w:hAnsi="Verdana" w:cs="Verdana"/>
          <w:color w:val="000000"/>
          <w:lang/>
        </w:rPr>
      </w:pPr>
      <w:r>
        <w:rPr>
          <w:rFonts w:ascii="Verdana" w:eastAsia="Calibri" w:hAnsi="Verdana" w:cs="Verdana"/>
          <w:color w:val="000000"/>
          <w:lang/>
        </w:rPr>
        <w:t>CAMPELO - Tomada e Prestação de Contas - Iniciativa Própria</w:t>
      </w:r>
    </w:p>
    <w:p w:rsidR="001C30BD" w:rsidRDefault="001C30BD" w:rsidP="001C30BD">
      <w:pPr>
        <w:widowControl/>
        <w:spacing w:line="360" w:lineRule="auto"/>
        <w:ind w:left="2160"/>
        <w:jc w:val="both"/>
        <w:rPr>
          <w:rFonts w:ascii="Verdana" w:eastAsia="Calibri" w:hAnsi="Verdana" w:cs="Verdana"/>
          <w:color w:val="000000"/>
          <w:lang/>
        </w:rPr>
      </w:pPr>
      <w:r>
        <w:rPr>
          <w:rFonts w:ascii="Verdana" w:eastAsia="Calibri" w:hAnsi="Verdana" w:cs="Verdana"/>
          <w:b/>
          <w:bCs/>
          <w:color w:val="000000"/>
          <w:lang/>
        </w:rPr>
        <w:t xml:space="preserve">Controle </w:t>
      </w:r>
      <w:r>
        <w:rPr>
          <w:rFonts w:ascii="Verdana" w:eastAsia="Calibri" w:hAnsi="Verdana" w:cs="Verdana"/>
          <w:color w:val="000000"/>
          <w:lang/>
        </w:rPr>
        <w:t xml:space="preserve">22785 </w:t>
      </w:r>
      <w:proofErr w:type="gramStart"/>
      <w:r>
        <w:rPr>
          <w:rFonts w:ascii="Verdana" w:eastAsia="Calibri" w:hAnsi="Verdana" w:cs="Verdana"/>
          <w:color w:val="000000"/>
          <w:lang/>
        </w:rPr>
        <w:t xml:space="preserve">2 </w:t>
      </w:r>
      <w:proofErr w:type="spellStart"/>
      <w:r>
        <w:rPr>
          <w:rFonts w:ascii="Verdana" w:eastAsia="Calibri" w:hAnsi="Verdana" w:cs="Verdana"/>
          <w:color w:val="000000"/>
          <w:lang/>
        </w:rPr>
        <w:t>2</w:t>
      </w:r>
      <w:proofErr w:type="spellEnd"/>
      <w:r>
        <w:rPr>
          <w:rFonts w:ascii="Verdana" w:eastAsia="Calibri" w:hAnsi="Verdana" w:cs="Verdana"/>
          <w:color w:val="000000"/>
          <w:lang/>
        </w:rPr>
        <w:t xml:space="preserve"> </w:t>
      </w:r>
      <w:proofErr w:type="spellStart"/>
      <w:r>
        <w:rPr>
          <w:rFonts w:ascii="Verdana" w:eastAsia="Calibri" w:hAnsi="Verdana" w:cs="Verdana"/>
          <w:color w:val="000000"/>
          <w:lang/>
        </w:rPr>
        <w:t>2</w:t>
      </w:r>
      <w:proofErr w:type="spellEnd"/>
      <w:r>
        <w:rPr>
          <w:rFonts w:ascii="Verdana" w:eastAsia="Calibri" w:hAnsi="Verdana" w:cs="Verdana"/>
          <w:color w:val="000000"/>
          <w:lang/>
        </w:rPr>
        <w:t xml:space="preserve"> </w:t>
      </w:r>
      <w:proofErr w:type="spellStart"/>
      <w:r>
        <w:rPr>
          <w:rFonts w:ascii="Verdana" w:eastAsia="Calibri" w:hAnsi="Verdana" w:cs="Verdana"/>
          <w:color w:val="000000"/>
          <w:lang/>
        </w:rPr>
        <w:t>2</w:t>
      </w:r>
      <w:proofErr w:type="spellEnd"/>
      <w:proofErr w:type="gramEnd"/>
      <w:r>
        <w:rPr>
          <w:rFonts w:ascii="Verdana" w:eastAsia="Calibri" w:hAnsi="Verdana" w:cs="Verdana"/>
          <w:color w:val="000000"/>
          <w:lang/>
        </w:rPr>
        <w:t xml:space="preserve"> 0 2 4 </w:t>
      </w:r>
      <w:proofErr w:type="spellStart"/>
      <w:r>
        <w:rPr>
          <w:rFonts w:ascii="Verdana" w:eastAsia="Calibri" w:hAnsi="Verdana" w:cs="Verdana"/>
          <w:color w:val="000000"/>
          <w:lang/>
        </w:rPr>
        <w:t>4</w:t>
      </w:r>
      <w:proofErr w:type="spellEnd"/>
    </w:p>
    <w:p w:rsidR="001C30BD" w:rsidRDefault="001C30BD" w:rsidP="001C30BD">
      <w:pPr>
        <w:widowControl/>
        <w:spacing w:line="360" w:lineRule="auto"/>
        <w:rPr>
          <w:rFonts w:ascii="Calibri" w:eastAsia="Calibri" w:hAnsi="Calibri" w:cs="Calibri"/>
          <w:sz w:val="22"/>
          <w:szCs w:val="22"/>
          <w:lang/>
        </w:rPr>
      </w:pPr>
    </w:p>
    <w:p w:rsidR="001C30BD" w:rsidRDefault="001C30BD" w:rsidP="001C30BD">
      <w:pPr>
        <w:widowControl/>
        <w:spacing w:line="360" w:lineRule="auto"/>
        <w:ind w:firstLine="1440"/>
        <w:jc w:val="both"/>
        <w:rPr>
          <w:rFonts w:ascii="Verdana" w:eastAsia="Calibri" w:hAnsi="Verdana" w:cs="Verdana"/>
          <w:color w:val="000000"/>
          <w:sz w:val="16"/>
          <w:szCs w:val="16"/>
          <w:lang/>
        </w:rPr>
      </w:pPr>
      <w:r>
        <w:rPr>
          <w:rFonts w:ascii="Verdana" w:eastAsia="Calibri" w:hAnsi="Verdana" w:cs="Verdana"/>
          <w:color w:val="000000"/>
          <w:sz w:val="24"/>
          <w:szCs w:val="24"/>
          <w:u w:val="single"/>
          <w:lang/>
        </w:rPr>
        <w:t xml:space="preserve">Como bem salienta J. U. </w:t>
      </w:r>
      <w:proofErr w:type="spellStart"/>
      <w:r>
        <w:rPr>
          <w:rFonts w:ascii="Verdana" w:eastAsia="Calibri" w:hAnsi="Verdana" w:cs="Verdana"/>
          <w:color w:val="000000"/>
          <w:sz w:val="24"/>
          <w:szCs w:val="24"/>
          <w:u w:val="single"/>
          <w:lang/>
        </w:rPr>
        <w:t>Jacoby</w:t>
      </w:r>
      <w:proofErr w:type="spellEnd"/>
      <w:r>
        <w:rPr>
          <w:rFonts w:ascii="Verdana" w:eastAsia="Calibri" w:hAnsi="Verdana" w:cs="Verdana"/>
          <w:color w:val="000000"/>
          <w:sz w:val="24"/>
          <w:szCs w:val="24"/>
          <w:u w:val="single"/>
          <w:lang/>
        </w:rPr>
        <w:t xml:space="preserve"> Fernandes “ofende o princípio </w:t>
      </w:r>
      <w:proofErr w:type="gramStart"/>
      <w:r>
        <w:rPr>
          <w:rFonts w:ascii="Verdana" w:eastAsia="Calibri" w:hAnsi="Verdana" w:cs="Verdana"/>
          <w:color w:val="000000"/>
          <w:sz w:val="24"/>
          <w:szCs w:val="24"/>
          <w:u w:val="single"/>
          <w:lang/>
        </w:rPr>
        <w:t>da isonomia restringir</w:t>
      </w:r>
      <w:proofErr w:type="gramEnd"/>
      <w:r>
        <w:rPr>
          <w:rFonts w:ascii="Verdana" w:eastAsia="Calibri" w:hAnsi="Verdana" w:cs="Verdana"/>
          <w:color w:val="000000"/>
          <w:sz w:val="24"/>
          <w:szCs w:val="24"/>
          <w:u w:val="single"/>
          <w:lang/>
        </w:rPr>
        <w:t xml:space="preserve"> a competição, estabelecendo objeto com indicação de qualidade ou características exclusivas, quando </w:t>
      </w:r>
      <w:r>
        <w:rPr>
          <w:rFonts w:ascii="Verdana" w:eastAsia="Calibri" w:hAnsi="Verdana" w:cs="Verdana"/>
          <w:color w:val="000000"/>
          <w:sz w:val="24"/>
          <w:szCs w:val="24"/>
          <w:u w:val="single"/>
          <w:lang/>
        </w:rPr>
        <w:lastRenderedPageBreak/>
        <w:t>essas não forem indispensáveis à satisfação do interesse público”.</w:t>
      </w:r>
      <w:r>
        <w:rPr>
          <w:rFonts w:ascii="Verdana" w:eastAsia="Calibri" w:hAnsi="Verdana" w:cs="Verdana"/>
          <w:b/>
          <w:bCs/>
          <w:color w:val="000000"/>
          <w:sz w:val="24"/>
          <w:szCs w:val="24"/>
          <w:lang/>
        </w:rPr>
        <w:t xml:space="preserve"> </w:t>
      </w:r>
      <w:r>
        <w:rPr>
          <w:rFonts w:ascii="Verdana" w:eastAsia="Calibri" w:hAnsi="Verdana" w:cs="Verdana"/>
          <w:color w:val="000000"/>
          <w:sz w:val="16"/>
          <w:szCs w:val="16"/>
          <w:lang/>
        </w:rPr>
        <w:t>(grifo nosso)</w:t>
      </w:r>
    </w:p>
    <w:p w:rsidR="001C30BD" w:rsidRDefault="001C30BD" w:rsidP="001C30BD">
      <w:pPr>
        <w:widowControl/>
        <w:spacing w:before="28" w:after="100" w:line="360" w:lineRule="auto"/>
        <w:ind w:firstLine="720"/>
        <w:jc w:val="both"/>
        <w:rPr>
          <w:rFonts w:ascii="Calibri" w:eastAsia="Calibri" w:hAnsi="Calibri" w:cs="Calibri"/>
          <w:sz w:val="22"/>
          <w:szCs w:val="22"/>
          <w:lang/>
        </w:rPr>
      </w:pPr>
    </w:p>
    <w:p w:rsidR="001C30BD" w:rsidRDefault="001C30BD" w:rsidP="001C30BD">
      <w:pPr>
        <w:widowControl/>
        <w:spacing w:before="28" w:after="100" w:line="360" w:lineRule="auto"/>
        <w:ind w:firstLine="720"/>
        <w:jc w:val="both"/>
        <w:rPr>
          <w:rFonts w:ascii="Verdana" w:eastAsia="Calibri" w:hAnsi="Verdana" w:cs="Verdana"/>
          <w:sz w:val="24"/>
          <w:szCs w:val="24"/>
          <w:lang/>
        </w:rPr>
      </w:pPr>
      <w:r>
        <w:rPr>
          <w:rFonts w:ascii="Verdana" w:eastAsia="Calibri" w:hAnsi="Verdana" w:cs="Verdana"/>
          <w:sz w:val="24"/>
          <w:szCs w:val="24"/>
          <w:lang/>
        </w:rPr>
        <w:t>Percebe-se então, que para que uma empresa esteja habilitada a participar do citado item, deverá atender todas as especialidades dos móveis licitados.</w:t>
      </w:r>
    </w:p>
    <w:p w:rsidR="001C30BD" w:rsidRDefault="001C30BD" w:rsidP="001C30BD">
      <w:pPr>
        <w:widowControl/>
        <w:spacing w:before="28" w:after="100" w:line="360" w:lineRule="auto"/>
        <w:ind w:firstLine="720"/>
        <w:jc w:val="both"/>
        <w:rPr>
          <w:rFonts w:ascii="Calibri" w:eastAsia="Calibri" w:hAnsi="Calibri" w:cs="Calibri"/>
          <w:sz w:val="22"/>
          <w:szCs w:val="22"/>
          <w:lang/>
        </w:rPr>
      </w:pPr>
    </w:p>
    <w:p w:rsidR="001C30BD" w:rsidRDefault="001C30BD" w:rsidP="001C30BD">
      <w:pPr>
        <w:widowControl/>
        <w:spacing w:line="360" w:lineRule="auto"/>
        <w:ind w:firstLine="708"/>
        <w:jc w:val="both"/>
        <w:rPr>
          <w:rFonts w:ascii="Verdana" w:eastAsia="Calibri" w:hAnsi="Verdana" w:cs="Verdana"/>
          <w:b/>
          <w:bCs/>
          <w:sz w:val="24"/>
          <w:szCs w:val="24"/>
          <w:lang/>
        </w:rPr>
      </w:pPr>
      <w:r>
        <w:rPr>
          <w:rFonts w:ascii="Verdana" w:eastAsia="Calibri" w:hAnsi="Verdana" w:cs="Verdana"/>
          <w:b/>
          <w:bCs/>
          <w:sz w:val="24"/>
          <w:szCs w:val="24"/>
          <w:lang/>
        </w:rPr>
        <w:t>Agindo assim, este órgão público estará restringindo a participação de empresas que atenderiam mesmo com produtos similares</w:t>
      </w:r>
      <w:proofErr w:type="gramStart"/>
      <w:r>
        <w:rPr>
          <w:rFonts w:ascii="Verdana" w:eastAsia="Calibri" w:hAnsi="Verdana" w:cs="Verdana"/>
          <w:b/>
          <w:bCs/>
          <w:sz w:val="24"/>
          <w:szCs w:val="24"/>
          <w:lang/>
        </w:rPr>
        <w:t xml:space="preserve"> porém</w:t>
      </w:r>
      <w:proofErr w:type="gramEnd"/>
      <w:r>
        <w:rPr>
          <w:rFonts w:ascii="Verdana" w:eastAsia="Calibri" w:hAnsi="Verdana" w:cs="Verdana"/>
          <w:b/>
          <w:bCs/>
          <w:sz w:val="24"/>
          <w:szCs w:val="24"/>
          <w:lang/>
        </w:rPr>
        <w:t xml:space="preserve"> de qualidade igual ou superior as contidas na especificação deste edital</w:t>
      </w:r>
    </w:p>
    <w:p w:rsidR="001C30BD" w:rsidRDefault="001C30BD" w:rsidP="001C30BD">
      <w:pPr>
        <w:widowControl/>
        <w:spacing w:line="360" w:lineRule="auto"/>
        <w:jc w:val="both"/>
        <w:rPr>
          <w:rFonts w:ascii="Calibri" w:eastAsia="Calibri" w:hAnsi="Calibri" w:cs="Calibri"/>
          <w:sz w:val="22"/>
          <w:szCs w:val="22"/>
          <w:lang/>
        </w:rPr>
      </w:pPr>
    </w:p>
    <w:p w:rsidR="001C30BD" w:rsidRDefault="001C30BD" w:rsidP="001C30BD">
      <w:pPr>
        <w:widowControl/>
        <w:spacing w:line="360" w:lineRule="auto"/>
        <w:jc w:val="both"/>
        <w:rPr>
          <w:rFonts w:ascii="Verdana" w:eastAsia="Calibri" w:hAnsi="Verdana" w:cs="Verdana"/>
          <w:b/>
          <w:bCs/>
          <w:sz w:val="24"/>
          <w:szCs w:val="24"/>
          <w:lang/>
        </w:rPr>
      </w:pPr>
      <w:r>
        <w:rPr>
          <w:rFonts w:ascii="Verdana" w:eastAsia="Calibri" w:hAnsi="Verdana" w:cs="Verdana"/>
          <w:sz w:val="24"/>
          <w:szCs w:val="24"/>
          <w:lang/>
        </w:rPr>
        <w:t>         Sendo assim, persistindo a especificação sem as devidas alterações</w:t>
      </w:r>
      <w:r>
        <w:rPr>
          <w:rFonts w:ascii="Verdana" w:eastAsia="Calibri" w:hAnsi="Verdana" w:cs="Verdana"/>
          <w:b/>
          <w:bCs/>
          <w:sz w:val="24"/>
          <w:szCs w:val="24"/>
          <w:lang/>
        </w:rPr>
        <w:t>,</w:t>
      </w:r>
      <w:r>
        <w:rPr>
          <w:rFonts w:ascii="Verdana" w:eastAsia="Calibri" w:hAnsi="Verdana" w:cs="Verdana"/>
          <w:sz w:val="24"/>
          <w:szCs w:val="24"/>
          <w:lang/>
        </w:rPr>
        <w:t xml:space="preserve"> a administração pública, desmotivadamente, estará restringindo a participação de outras empresas, </w:t>
      </w:r>
      <w:r>
        <w:rPr>
          <w:rFonts w:ascii="Verdana" w:eastAsia="Calibri" w:hAnsi="Verdana" w:cs="Verdana"/>
          <w:b/>
          <w:bCs/>
          <w:sz w:val="24"/>
          <w:szCs w:val="24"/>
          <w:lang/>
        </w:rPr>
        <w:t xml:space="preserve">indo de encontro </w:t>
      </w:r>
      <w:proofErr w:type="gramStart"/>
      <w:r>
        <w:rPr>
          <w:rFonts w:ascii="Verdana" w:eastAsia="Calibri" w:hAnsi="Verdana" w:cs="Verdana"/>
          <w:b/>
          <w:bCs/>
          <w:sz w:val="24"/>
          <w:szCs w:val="24"/>
          <w:lang/>
        </w:rPr>
        <w:t>a</w:t>
      </w:r>
      <w:proofErr w:type="gramEnd"/>
      <w:r>
        <w:rPr>
          <w:rFonts w:ascii="Verdana" w:eastAsia="Calibri" w:hAnsi="Verdana" w:cs="Verdana"/>
          <w:b/>
          <w:bCs/>
          <w:sz w:val="24"/>
          <w:szCs w:val="24"/>
          <w:lang/>
        </w:rPr>
        <w:t xml:space="preserve"> essência de um processo licitatório que e a concorrência pública e </w:t>
      </w:r>
      <w:r>
        <w:rPr>
          <w:rFonts w:ascii="Verdana" w:eastAsia="Calibri" w:hAnsi="Verdana" w:cs="Verdana"/>
          <w:sz w:val="24"/>
          <w:szCs w:val="24"/>
          <w:lang/>
        </w:rPr>
        <w:t xml:space="preserve">consequentemente lesando o interesse maior do principio administrativo, o </w:t>
      </w:r>
      <w:r>
        <w:rPr>
          <w:rFonts w:ascii="Verdana" w:eastAsia="Calibri" w:hAnsi="Verdana" w:cs="Verdana"/>
          <w:b/>
          <w:bCs/>
          <w:sz w:val="24"/>
          <w:szCs w:val="24"/>
          <w:lang/>
        </w:rPr>
        <w:t>INTERESSE COLETIVO.</w:t>
      </w:r>
    </w:p>
    <w:p w:rsidR="001C30BD" w:rsidRDefault="001C30BD" w:rsidP="001C30BD">
      <w:pPr>
        <w:widowControl/>
        <w:spacing w:line="360" w:lineRule="auto"/>
        <w:ind w:left="57" w:right="57"/>
        <w:jc w:val="both"/>
        <w:rPr>
          <w:rFonts w:ascii="Calibri" w:eastAsia="Calibri" w:hAnsi="Calibri" w:cs="Calibri"/>
          <w:sz w:val="22"/>
          <w:szCs w:val="22"/>
          <w:lang/>
        </w:rPr>
      </w:pPr>
    </w:p>
    <w:p w:rsidR="001C30BD" w:rsidRDefault="001C30BD" w:rsidP="001C30BD">
      <w:pPr>
        <w:widowControl/>
        <w:spacing w:line="360" w:lineRule="auto"/>
        <w:ind w:left="57" w:right="57"/>
        <w:jc w:val="both"/>
        <w:rPr>
          <w:rFonts w:ascii="Verdana" w:eastAsia="Calibri" w:hAnsi="Verdana" w:cs="Verdana"/>
          <w:sz w:val="24"/>
          <w:szCs w:val="24"/>
          <w:lang/>
        </w:rPr>
      </w:pPr>
      <w:r>
        <w:rPr>
          <w:rFonts w:ascii="Verdana" w:eastAsia="Calibri" w:hAnsi="Verdana" w:cs="Verdana"/>
          <w:sz w:val="24"/>
          <w:szCs w:val="24"/>
          <w:lang/>
        </w:rPr>
        <w:t>         Portanto, vimos impugnar o edital, por ferir o interesse público por restringir a participação de outras empresas, persistindo no descritivo minucioso de medidas desnecessárias, que nada influenciam para o bom funcionamento do móvel pretendido.</w:t>
      </w:r>
    </w:p>
    <w:p w:rsidR="001C30BD" w:rsidRDefault="001C30BD" w:rsidP="001C30BD">
      <w:pPr>
        <w:widowControl/>
        <w:spacing w:line="360" w:lineRule="auto"/>
        <w:ind w:left="57" w:right="57"/>
        <w:jc w:val="both"/>
        <w:rPr>
          <w:rFonts w:ascii="Verdana" w:eastAsia="Calibri" w:hAnsi="Verdana" w:cs="Verdana"/>
          <w:sz w:val="24"/>
          <w:szCs w:val="24"/>
          <w:lang/>
        </w:rPr>
      </w:pPr>
      <w:r>
        <w:rPr>
          <w:rFonts w:ascii="Verdana" w:eastAsia="Calibri" w:hAnsi="Verdana" w:cs="Verdana"/>
          <w:sz w:val="24"/>
          <w:szCs w:val="24"/>
          <w:lang/>
        </w:rPr>
        <w:t>        </w:t>
      </w:r>
    </w:p>
    <w:tbl>
      <w:tblPr>
        <w:tblW w:w="0" w:type="auto"/>
        <w:tblLayout w:type="fixed"/>
        <w:tblLook w:val="0000"/>
      </w:tblPr>
      <w:tblGrid>
        <w:gridCol w:w="8644"/>
      </w:tblGrid>
      <w:tr w:rsidR="001C30BD" w:rsidTr="00264188">
        <w:tblPrEx>
          <w:tblCellMar>
            <w:top w:w="0" w:type="dxa"/>
            <w:bottom w:w="0" w:type="dxa"/>
          </w:tblCellMar>
        </w:tblPrEx>
        <w:trPr>
          <w:trHeight w:val="1"/>
        </w:trPr>
        <w:tc>
          <w:tcPr>
            <w:tcW w:w="8644" w:type="dxa"/>
            <w:tcBorders>
              <w:top w:val="single" w:sz="4" w:space="0" w:color="000001"/>
              <w:left w:val="single" w:sz="4" w:space="0" w:color="000001"/>
              <w:bottom w:val="single" w:sz="4" w:space="0" w:color="000001"/>
              <w:right w:val="single" w:sz="4" w:space="0" w:color="000001"/>
            </w:tcBorders>
            <w:shd w:val="clear" w:color="000000" w:fill="FFFFFF"/>
          </w:tcPr>
          <w:p w:rsidR="001C30BD" w:rsidRDefault="001C30BD" w:rsidP="00264188">
            <w:pPr>
              <w:widowControl/>
              <w:spacing w:line="360" w:lineRule="auto"/>
              <w:rPr>
                <w:rFonts w:ascii="Calibri" w:eastAsia="Calibri" w:hAnsi="Calibri" w:cs="Calibri"/>
                <w:sz w:val="22"/>
                <w:szCs w:val="22"/>
                <w:lang/>
              </w:rPr>
            </w:pPr>
            <w:r>
              <w:rPr>
                <w:rFonts w:ascii="Verdana" w:eastAsia="Calibri" w:hAnsi="Verdana" w:cs="Verdana"/>
                <w:color w:val="000000"/>
                <w:sz w:val="24"/>
                <w:szCs w:val="24"/>
                <w:lang/>
              </w:rPr>
              <w:t>DO DIREITO</w:t>
            </w:r>
          </w:p>
        </w:tc>
      </w:tr>
    </w:tbl>
    <w:p w:rsidR="001C30BD" w:rsidRDefault="001C30BD" w:rsidP="001C30BD">
      <w:pPr>
        <w:widowControl/>
        <w:spacing w:line="360" w:lineRule="auto"/>
        <w:ind w:firstLine="1418"/>
        <w:jc w:val="both"/>
        <w:rPr>
          <w:rFonts w:ascii="Calibri" w:eastAsia="Calibri" w:hAnsi="Calibri" w:cs="Calibri"/>
          <w:sz w:val="22"/>
          <w:szCs w:val="22"/>
          <w:lang/>
        </w:rPr>
      </w:pPr>
    </w:p>
    <w:p w:rsidR="001C30BD" w:rsidRDefault="001C30BD" w:rsidP="001C30BD">
      <w:pPr>
        <w:widowControl/>
        <w:spacing w:line="360" w:lineRule="auto"/>
        <w:ind w:firstLine="1440"/>
        <w:jc w:val="both"/>
        <w:rPr>
          <w:rFonts w:ascii="Verdana" w:eastAsia="Calibri" w:hAnsi="Verdana" w:cs="Verdana"/>
          <w:color w:val="000000"/>
          <w:sz w:val="24"/>
          <w:szCs w:val="24"/>
          <w:lang/>
        </w:rPr>
      </w:pPr>
      <w:r>
        <w:rPr>
          <w:rFonts w:ascii="Verdana" w:eastAsia="Calibri" w:hAnsi="Verdana" w:cs="Verdana"/>
          <w:color w:val="000000"/>
          <w:sz w:val="24"/>
          <w:szCs w:val="24"/>
          <w:lang/>
        </w:rPr>
        <w:t>A lei visa garantir a competitividade e a seleção da proposta mais vantajosa para a Administração. Todavia, a seleção da proposta mais vantajosa dependerá do número de concorrentes que participarão do certame. Portanto, vedada toda e qualquer restrição ao caráter competitivo do certame.</w:t>
      </w:r>
    </w:p>
    <w:p w:rsidR="001C30BD" w:rsidRDefault="001C30BD" w:rsidP="001C30BD">
      <w:pPr>
        <w:widowControl/>
        <w:spacing w:line="360" w:lineRule="auto"/>
        <w:ind w:firstLine="1440"/>
        <w:jc w:val="both"/>
        <w:rPr>
          <w:rFonts w:ascii="Calibri" w:eastAsia="Calibri" w:hAnsi="Calibri" w:cs="Calibri"/>
          <w:sz w:val="22"/>
          <w:szCs w:val="22"/>
          <w:lang/>
        </w:rPr>
      </w:pPr>
    </w:p>
    <w:p w:rsidR="001C30BD" w:rsidRDefault="001C30BD" w:rsidP="001C30BD">
      <w:pPr>
        <w:widowControl/>
        <w:spacing w:line="360" w:lineRule="auto"/>
        <w:ind w:firstLine="1440"/>
        <w:jc w:val="both"/>
        <w:rPr>
          <w:rFonts w:ascii="Verdana" w:eastAsia="Calibri" w:hAnsi="Verdana" w:cs="Verdana"/>
          <w:color w:val="000000"/>
          <w:sz w:val="24"/>
          <w:szCs w:val="24"/>
          <w:lang/>
        </w:rPr>
      </w:pPr>
      <w:r>
        <w:rPr>
          <w:rFonts w:ascii="Verdana" w:eastAsia="Calibri" w:hAnsi="Verdana" w:cs="Verdana"/>
          <w:color w:val="000000"/>
          <w:sz w:val="24"/>
          <w:szCs w:val="24"/>
          <w:lang/>
        </w:rPr>
        <w:lastRenderedPageBreak/>
        <w:t>Qualquer circunstância direcionada a determinada empresa ou marca, seja mediante ação ou omissão, de forma direta ou indireta, constitui restrição ao caráter competitivo do certame, infringindo os princípios básicos que regem o procedimento licitatório.</w:t>
      </w:r>
    </w:p>
    <w:p w:rsidR="001C30BD" w:rsidRDefault="001C30BD" w:rsidP="001C30BD">
      <w:pPr>
        <w:widowControl/>
        <w:spacing w:line="360" w:lineRule="auto"/>
        <w:ind w:firstLine="1440"/>
        <w:jc w:val="both"/>
        <w:rPr>
          <w:rFonts w:ascii="Calibri" w:eastAsia="Calibri" w:hAnsi="Calibri" w:cs="Calibri"/>
          <w:sz w:val="22"/>
          <w:szCs w:val="22"/>
          <w:lang/>
        </w:rPr>
      </w:pPr>
    </w:p>
    <w:p w:rsidR="001C30BD" w:rsidRDefault="001C30BD" w:rsidP="001C30BD">
      <w:pPr>
        <w:widowControl/>
        <w:spacing w:line="360" w:lineRule="auto"/>
        <w:ind w:firstLine="1440"/>
        <w:jc w:val="both"/>
        <w:rPr>
          <w:rFonts w:ascii="Verdana" w:eastAsia="Calibri" w:hAnsi="Verdana" w:cs="Verdana"/>
          <w:sz w:val="24"/>
          <w:szCs w:val="24"/>
          <w:lang/>
        </w:rPr>
      </w:pPr>
      <w:r>
        <w:rPr>
          <w:rFonts w:ascii="Verdana" w:eastAsia="Calibri" w:hAnsi="Verdana" w:cs="Verdana"/>
          <w:sz w:val="24"/>
          <w:szCs w:val="24"/>
          <w:lang/>
        </w:rPr>
        <w:t>A jurisprudência dos nossos Tribunais é uníssona sobre o assunto, ratificando a tese de que o universo de licitantes não pode ter sua participação limitada, vejamos:</w:t>
      </w:r>
    </w:p>
    <w:p w:rsidR="001C30BD" w:rsidRDefault="001C30BD" w:rsidP="001C30BD">
      <w:pPr>
        <w:widowControl/>
        <w:spacing w:line="360" w:lineRule="auto"/>
        <w:ind w:firstLine="1440"/>
        <w:jc w:val="both"/>
        <w:rPr>
          <w:rFonts w:ascii="Calibri" w:eastAsia="Calibri" w:hAnsi="Calibri" w:cs="Calibri"/>
          <w:sz w:val="22"/>
          <w:szCs w:val="22"/>
          <w:lang/>
        </w:rPr>
      </w:pPr>
    </w:p>
    <w:p w:rsidR="001C30BD" w:rsidRDefault="001C30BD" w:rsidP="001C30BD">
      <w:pPr>
        <w:widowControl/>
        <w:spacing w:line="360" w:lineRule="auto"/>
        <w:ind w:firstLine="1440"/>
        <w:jc w:val="both"/>
        <w:rPr>
          <w:rFonts w:ascii="Calibri" w:eastAsia="Calibri" w:hAnsi="Calibri" w:cs="Calibri"/>
          <w:sz w:val="22"/>
          <w:szCs w:val="22"/>
          <w:lang/>
        </w:rPr>
      </w:pPr>
    </w:p>
    <w:p w:rsidR="001C30BD" w:rsidRDefault="001C30BD" w:rsidP="001C30BD">
      <w:pPr>
        <w:widowControl/>
        <w:spacing w:line="360" w:lineRule="auto"/>
        <w:ind w:left="1701"/>
        <w:jc w:val="both"/>
        <w:rPr>
          <w:rFonts w:ascii="Verdana" w:eastAsia="Calibri" w:hAnsi="Verdana" w:cs="Verdana"/>
          <w:sz w:val="24"/>
          <w:szCs w:val="24"/>
          <w:lang/>
        </w:rPr>
      </w:pPr>
      <w:r>
        <w:rPr>
          <w:rFonts w:ascii="Verdana" w:eastAsia="Calibri" w:hAnsi="Verdana" w:cs="Verdana"/>
          <w:sz w:val="24"/>
          <w:szCs w:val="24"/>
          <w:lang/>
        </w:rPr>
        <w:t>Superior Tribunal de Justiça</w:t>
      </w:r>
    </w:p>
    <w:p w:rsidR="001C30BD" w:rsidRPr="000D7416" w:rsidRDefault="001C30BD" w:rsidP="001C30BD">
      <w:pPr>
        <w:widowControl/>
        <w:spacing w:line="360" w:lineRule="auto"/>
        <w:ind w:left="1701"/>
        <w:jc w:val="both"/>
        <w:rPr>
          <w:rFonts w:ascii="Verdana" w:eastAsia="Calibri" w:hAnsi="Verdana" w:cs="Verdana"/>
          <w:sz w:val="24"/>
          <w:szCs w:val="24"/>
          <w:lang/>
        </w:rPr>
      </w:pPr>
      <w:r>
        <w:rPr>
          <w:rFonts w:ascii="Verdana" w:eastAsia="Calibri" w:hAnsi="Verdana" w:cs="Verdana"/>
          <w:sz w:val="24"/>
          <w:szCs w:val="24"/>
          <w:lang/>
        </w:rPr>
        <w:t xml:space="preserve">As regras do procedimento licitatório devem ser interpretadas de modo que, </w:t>
      </w:r>
      <w:r>
        <w:rPr>
          <w:rFonts w:ascii="Verdana" w:eastAsia="Calibri" w:hAnsi="Verdana" w:cs="Verdana"/>
          <w:sz w:val="24"/>
          <w:szCs w:val="24"/>
          <w:u w:val="single"/>
          <w:lang/>
        </w:rPr>
        <w:t xml:space="preserve">sem causar qualquer prejuízo à Administração </w:t>
      </w:r>
      <w:r>
        <w:rPr>
          <w:rFonts w:ascii="Verdana" w:eastAsia="Calibri" w:hAnsi="Verdana" w:cs="Verdana"/>
          <w:sz w:val="24"/>
          <w:szCs w:val="24"/>
          <w:lang/>
        </w:rPr>
        <w:t xml:space="preserve">e aos interessados no certame, </w:t>
      </w:r>
      <w:r>
        <w:rPr>
          <w:rFonts w:ascii="Verdana" w:eastAsia="Calibri" w:hAnsi="Verdana" w:cs="Verdana"/>
          <w:sz w:val="24"/>
          <w:szCs w:val="24"/>
          <w:u w:val="single"/>
          <w:lang/>
        </w:rPr>
        <w:t xml:space="preserve">possibilitem a participação do maior número de concorrentes, </w:t>
      </w:r>
      <w:r>
        <w:rPr>
          <w:rFonts w:ascii="Verdana" w:eastAsia="Calibri" w:hAnsi="Verdana" w:cs="Verdana"/>
          <w:sz w:val="24"/>
          <w:szCs w:val="24"/>
          <w:lang/>
        </w:rPr>
        <w:t>a fim de que seja possibilitado se encontrar, entre várias propostas, a mais vantajosa. (grifo nosso) Recurso especial provido. RES 5606/DF. Relator MIN. José Delgado.</w:t>
      </w:r>
    </w:p>
    <w:p w:rsidR="001C30BD" w:rsidRDefault="001C30BD" w:rsidP="001C30BD">
      <w:pPr>
        <w:widowControl/>
        <w:spacing w:line="360" w:lineRule="auto"/>
        <w:ind w:firstLine="1440"/>
        <w:jc w:val="both"/>
        <w:rPr>
          <w:rFonts w:ascii="Verdana" w:eastAsia="Calibri" w:hAnsi="Verdana" w:cs="Verdana"/>
          <w:sz w:val="24"/>
          <w:szCs w:val="24"/>
          <w:lang/>
        </w:rPr>
      </w:pPr>
      <w:r>
        <w:rPr>
          <w:rFonts w:ascii="Verdana" w:eastAsia="Calibri" w:hAnsi="Verdana" w:cs="Verdana"/>
          <w:sz w:val="24"/>
          <w:szCs w:val="24"/>
          <w:lang/>
        </w:rPr>
        <w:t>Saliente-se que a licitação busca a proposta mais vantajosa para a Administração, todavia proposta mais vantajosa nem sempre é aquela de menor preço, mas sim a melhor proposta, entendida esta como aquela capaz de satisfazer a necessidade da Administração observando preço e qualidade do produto ofertado.</w:t>
      </w:r>
    </w:p>
    <w:p w:rsidR="001C30BD" w:rsidRDefault="001C30BD" w:rsidP="001C30BD">
      <w:pPr>
        <w:widowControl/>
        <w:spacing w:line="360" w:lineRule="auto"/>
        <w:ind w:firstLine="1440"/>
        <w:jc w:val="both"/>
        <w:rPr>
          <w:rFonts w:ascii="Calibri" w:eastAsia="Calibri" w:hAnsi="Calibri" w:cs="Calibri"/>
          <w:sz w:val="22"/>
          <w:szCs w:val="22"/>
          <w:lang/>
        </w:rPr>
      </w:pPr>
    </w:p>
    <w:tbl>
      <w:tblPr>
        <w:tblW w:w="0" w:type="auto"/>
        <w:tblLayout w:type="fixed"/>
        <w:tblLook w:val="0000"/>
      </w:tblPr>
      <w:tblGrid>
        <w:gridCol w:w="8644"/>
      </w:tblGrid>
      <w:tr w:rsidR="001C30BD" w:rsidTr="00264188">
        <w:tblPrEx>
          <w:tblCellMar>
            <w:top w:w="0" w:type="dxa"/>
            <w:bottom w:w="0" w:type="dxa"/>
          </w:tblCellMar>
        </w:tblPrEx>
        <w:trPr>
          <w:trHeight w:val="1"/>
        </w:trPr>
        <w:tc>
          <w:tcPr>
            <w:tcW w:w="8644" w:type="dxa"/>
            <w:tcBorders>
              <w:top w:val="single" w:sz="4" w:space="0" w:color="000001"/>
              <w:left w:val="single" w:sz="4" w:space="0" w:color="000001"/>
              <w:bottom w:val="single" w:sz="4" w:space="0" w:color="000001"/>
              <w:right w:val="single" w:sz="4" w:space="0" w:color="000001"/>
            </w:tcBorders>
            <w:shd w:val="clear" w:color="000000" w:fill="FFFFFF"/>
          </w:tcPr>
          <w:p w:rsidR="001C30BD" w:rsidRDefault="001C30BD" w:rsidP="00264188">
            <w:pPr>
              <w:widowControl/>
              <w:spacing w:line="360" w:lineRule="auto"/>
              <w:rPr>
                <w:rFonts w:ascii="Calibri" w:eastAsia="Calibri" w:hAnsi="Calibri" w:cs="Calibri"/>
                <w:sz w:val="22"/>
                <w:szCs w:val="22"/>
                <w:lang/>
              </w:rPr>
            </w:pPr>
            <w:r>
              <w:rPr>
                <w:rFonts w:ascii="Verdana" w:eastAsia="Calibri" w:hAnsi="Verdana" w:cs="Verdana"/>
                <w:sz w:val="24"/>
                <w:szCs w:val="24"/>
                <w:lang/>
              </w:rPr>
              <w:t>DO PEDIDO</w:t>
            </w:r>
          </w:p>
        </w:tc>
      </w:tr>
    </w:tbl>
    <w:p w:rsidR="001C30BD" w:rsidRDefault="001C30BD" w:rsidP="001C30BD">
      <w:pPr>
        <w:widowControl/>
        <w:spacing w:line="360" w:lineRule="auto"/>
        <w:rPr>
          <w:rFonts w:ascii="Calibri" w:eastAsia="Calibri" w:hAnsi="Calibri" w:cs="Calibri"/>
          <w:sz w:val="22"/>
          <w:szCs w:val="22"/>
          <w:lang/>
        </w:rPr>
      </w:pPr>
    </w:p>
    <w:p w:rsidR="001C30BD" w:rsidRDefault="001C30BD" w:rsidP="001C30BD">
      <w:pPr>
        <w:widowControl/>
        <w:spacing w:line="360" w:lineRule="auto"/>
        <w:ind w:firstLine="1418"/>
        <w:jc w:val="both"/>
        <w:rPr>
          <w:rFonts w:ascii="Verdana" w:eastAsia="Calibri" w:hAnsi="Verdana" w:cs="Verdana"/>
          <w:sz w:val="24"/>
          <w:szCs w:val="24"/>
          <w:lang/>
        </w:rPr>
      </w:pPr>
      <w:r>
        <w:rPr>
          <w:rFonts w:ascii="Verdana" w:eastAsia="Calibri" w:hAnsi="Verdana" w:cs="Verdana"/>
          <w:i/>
          <w:iCs/>
          <w:sz w:val="24"/>
          <w:szCs w:val="24"/>
          <w:lang/>
        </w:rPr>
        <w:t xml:space="preserve">Ex </w:t>
      </w:r>
      <w:proofErr w:type="spellStart"/>
      <w:r>
        <w:rPr>
          <w:rFonts w:ascii="Verdana" w:eastAsia="Calibri" w:hAnsi="Verdana" w:cs="Verdana"/>
          <w:i/>
          <w:iCs/>
          <w:sz w:val="24"/>
          <w:szCs w:val="24"/>
          <w:lang/>
        </w:rPr>
        <w:t>positis</w:t>
      </w:r>
      <w:proofErr w:type="spellEnd"/>
      <w:r>
        <w:rPr>
          <w:rFonts w:ascii="Verdana" w:eastAsia="Calibri" w:hAnsi="Verdana" w:cs="Verdana"/>
          <w:i/>
          <w:iCs/>
          <w:sz w:val="24"/>
          <w:szCs w:val="24"/>
          <w:lang/>
        </w:rPr>
        <w:t xml:space="preserve">, </w:t>
      </w:r>
      <w:r>
        <w:rPr>
          <w:rFonts w:ascii="Verdana" w:eastAsia="Calibri" w:hAnsi="Verdana" w:cs="Verdana"/>
          <w:sz w:val="24"/>
          <w:szCs w:val="24"/>
          <w:lang/>
        </w:rPr>
        <w:t>com base em tudo acima exposto e de tudo o mais que consta na legislação aplicável, requer:</w:t>
      </w:r>
    </w:p>
    <w:p w:rsidR="001C30BD" w:rsidRDefault="001C30BD" w:rsidP="001C30BD">
      <w:pPr>
        <w:widowControl/>
        <w:spacing w:line="360" w:lineRule="auto"/>
        <w:ind w:firstLine="1418"/>
        <w:jc w:val="both"/>
        <w:rPr>
          <w:rFonts w:ascii="Calibri" w:eastAsia="Calibri" w:hAnsi="Calibri" w:cs="Calibri"/>
          <w:sz w:val="22"/>
          <w:szCs w:val="22"/>
          <w:lang/>
        </w:rPr>
      </w:pPr>
    </w:p>
    <w:p w:rsidR="001C30BD" w:rsidRDefault="001C30BD" w:rsidP="001C30BD">
      <w:pPr>
        <w:widowControl/>
        <w:numPr>
          <w:ilvl w:val="0"/>
          <w:numId w:val="1"/>
        </w:numPr>
        <w:spacing w:line="360" w:lineRule="auto"/>
        <w:ind w:left="180" w:hanging="180"/>
        <w:jc w:val="both"/>
        <w:rPr>
          <w:rFonts w:ascii="Verdana" w:eastAsia="Calibri" w:hAnsi="Verdana" w:cs="Verdana"/>
          <w:sz w:val="24"/>
          <w:szCs w:val="24"/>
          <w:lang/>
        </w:rPr>
      </w:pPr>
      <w:r>
        <w:rPr>
          <w:rFonts w:ascii="Verdana" w:eastAsia="Calibri" w:hAnsi="Verdana" w:cs="Verdana"/>
          <w:sz w:val="24"/>
          <w:szCs w:val="24"/>
          <w:lang/>
        </w:rPr>
        <w:t xml:space="preserve">      Que a presente impugnação seja acolhida e julgada procedente para que a Administração </w:t>
      </w:r>
      <w:r>
        <w:rPr>
          <w:rFonts w:ascii="Verdana" w:eastAsia="Calibri" w:hAnsi="Verdana" w:cs="Verdana"/>
          <w:b/>
          <w:bCs/>
          <w:sz w:val="24"/>
          <w:szCs w:val="24"/>
          <w:lang/>
        </w:rPr>
        <w:t xml:space="preserve">proceda </w:t>
      </w:r>
      <w:proofErr w:type="gramStart"/>
      <w:r>
        <w:rPr>
          <w:rFonts w:ascii="Verdana" w:eastAsia="Calibri" w:hAnsi="Verdana" w:cs="Verdana"/>
          <w:b/>
          <w:bCs/>
          <w:sz w:val="24"/>
          <w:szCs w:val="24"/>
          <w:lang/>
        </w:rPr>
        <w:t>a</w:t>
      </w:r>
      <w:proofErr w:type="gramEnd"/>
      <w:r>
        <w:rPr>
          <w:rFonts w:ascii="Verdana" w:eastAsia="Calibri" w:hAnsi="Verdana" w:cs="Verdana"/>
          <w:b/>
          <w:bCs/>
          <w:sz w:val="24"/>
          <w:szCs w:val="24"/>
          <w:lang/>
        </w:rPr>
        <w:t xml:space="preserve"> retificação das </w:t>
      </w:r>
      <w:r>
        <w:rPr>
          <w:rFonts w:ascii="Verdana" w:eastAsia="Calibri" w:hAnsi="Verdana" w:cs="Verdana"/>
          <w:b/>
          <w:bCs/>
          <w:sz w:val="24"/>
          <w:szCs w:val="24"/>
          <w:lang/>
        </w:rPr>
        <w:lastRenderedPageBreak/>
        <w:t>especificações dos itens supramencionados</w:t>
      </w:r>
      <w:r>
        <w:rPr>
          <w:rFonts w:ascii="Verdana" w:eastAsia="Calibri" w:hAnsi="Verdana" w:cs="Verdana"/>
          <w:sz w:val="24"/>
          <w:szCs w:val="24"/>
          <w:lang/>
        </w:rPr>
        <w:t xml:space="preserve"> no que se refere ao direcionamento;</w:t>
      </w:r>
    </w:p>
    <w:p w:rsidR="001C30BD" w:rsidRDefault="001C30BD" w:rsidP="001C30BD">
      <w:pPr>
        <w:widowControl/>
        <w:numPr>
          <w:ilvl w:val="0"/>
          <w:numId w:val="1"/>
        </w:numPr>
        <w:spacing w:line="360" w:lineRule="auto"/>
        <w:ind w:left="180" w:hanging="180"/>
        <w:jc w:val="both"/>
        <w:rPr>
          <w:rFonts w:ascii="Verdana" w:eastAsia="Calibri" w:hAnsi="Verdana" w:cs="Verdana"/>
          <w:sz w:val="24"/>
          <w:szCs w:val="24"/>
          <w:lang/>
        </w:rPr>
      </w:pPr>
      <w:r>
        <w:rPr>
          <w:rFonts w:ascii="Verdana" w:eastAsia="Calibri" w:hAnsi="Verdana" w:cs="Verdana"/>
          <w:sz w:val="24"/>
          <w:szCs w:val="24"/>
          <w:lang/>
        </w:rPr>
        <w:t xml:space="preserve">      Que seja aceita a amostra por similaridade,</w:t>
      </w:r>
    </w:p>
    <w:p w:rsidR="001C30BD" w:rsidRDefault="001C30BD" w:rsidP="001C30BD">
      <w:pPr>
        <w:widowControl/>
        <w:numPr>
          <w:ilvl w:val="0"/>
          <w:numId w:val="1"/>
        </w:numPr>
        <w:spacing w:line="360" w:lineRule="auto"/>
        <w:jc w:val="both"/>
        <w:rPr>
          <w:rFonts w:ascii="Verdana" w:eastAsia="Calibri" w:hAnsi="Verdana" w:cs="Verdana"/>
          <w:sz w:val="24"/>
          <w:szCs w:val="24"/>
          <w:lang/>
        </w:rPr>
      </w:pPr>
      <w:r>
        <w:rPr>
          <w:rFonts w:ascii="Verdana" w:eastAsia="Calibri" w:hAnsi="Verdana" w:cs="Verdana"/>
          <w:sz w:val="24"/>
          <w:szCs w:val="24"/>
          <w:lang/>
        </w:rPr>
        <w:t xml:space="preserve">    Que as medidas sejam aceitas com variações mínimas de tamanho.</w:t>
      </w:r>
    </w:p>
    <w:p w:rsidR="001C30BD" w:rsidRDefault="001C30BD" w:rsidP="001C30BD">
      <w:pPr>
        <w:widowControl/>
        <w:spacing w:line="360" w:lineRule="auto"/>
        <w:ind w:left="2609"/>
        <w:jc w:val="both"/>
        <w:rPr>
          <w:rFonts w:ascii="Calibri" w:eastAsia="Calibri" w:hAnsi="Calibri" w:cs="Calibri"/>
          <w:sz w:val="22"/>
          <w:szCs w:val="22"/>
          <w:lang/>
        </w:rPr>
      </w:pPr>
    </w:p>
    <w:p w:rsidR="001C30BD" w:rsidRDefault="001C30BD" w:rsidP="001C30BD">
      <w:pPr>
        <w:widowControl/>
        <w:spacing w:line="360" w:lineRule="auto"/>
        <w:ind w:left="2609"/>
        <w:jc w:val="both"/>
        <w:rPr>
          <w:rFonts w:ascii="Verdana" w:eastAsia="Calibri" w:hAnsi="Verdana" w:cs="Verdana"/>
          <w:sz w:val="24"/>
          <w:szCs w:val="24"/>
          <w:lang/>
        </w:rPr>
      </w:pPr>
      <w:r>
        <w:rPr>
          <w:rFonts w:ascii="Verdana" w:eastAsia="Calibri" w:hAnsi="Verdana" w:cs="Verdana"/>
          <w:sz w:val="24"/>
          <w:szCs w:val="24"/>
          <w:lang/>
        </w:rPr>
        <w:t>Termos em que</w:t>
      </w:r>
    </w:p>
    <w:p w:rsidR="001C30BD" w:rsidRDefault="001C30BD" w:rsidP="001C30BD">
      <w:pPr>
        <w:widowControl/>
        <w:spacing w:line="360" w:lineRule="auto"/>
        <w:ind w:left="2609"/>
        <w:jc w:val="both"/>
        <w:rPr>
          <w:rFonts w:ascii="Verdana" w:eastAsia="Calibri" w:hAnsi="Verdana" w:cs="Verdana"/>
          <w:sz w:val="24"/>
          <w:szCs w:val="24"/>
          <w:lang/>
        </w:rPr>
      </w:pPr>
      <w:r>
        <w:rPr>
          <w:rFonts w:ascii="Verdana" w:eastAsia="Calibri" w:hAnsi="Verdana" w:cs="Verdana"/>
          <w:sz w:val="24"/>
          <w:szCs w:val="24"/>
          <w:lang/>
        </w:rPr>
        <w:t>Pede deferimento</w:t>
      </w:r>
    </w:p>
    <w:p w:rsidR="001C30BD" w:rsidRDefault="001C30BD" w:rsidP="001C30BD">
      <w:pPr>
        <w:widowControl/>
        <w:spacing w:line="360" w:lineRule="auto"/>
        <w:jc w:val="both"/>
        <w:rPr>
          <w:rFonts w:ascii="Calibri" w:eastAsia="Calibri" w:hAnsi="Calibri" w:cs="Calibri"/>
          <w:sz w:val="22"/>
          <w:szCs w:val="22"/>
          <w:lang/>
        </w:rPr>
      </w:pPr>
    </w:p>
    <w:p w:rsidR="001C30BD" w:rsidRPr="000D7416" w:rsidRDefault="001C30BD" w:rsidP="001C30BD">
      <w:pPr>
        <w:widowControl/>
        <w:spacing w:line="360" w:lineRule="auto"/>
        <w:ind w:left="2609"/>
        <w:jc w:val="both"/>
        <w:rPr>
          <w:rFonts w:ascii="Verdana" w:eastAsia="Calibri" w:hAnsi="Verdana" w:cs="Verdana"/>
          <w:sz w:val="24"/>
          <w:szCs w:val="24"/>
          <w:lang/>
        </w:rPr>
      </w:pPr>
      <w:r>
        <w:rPr>
          <w:rFonts w:ascii="Verdana" w:eastAsia="Calibri" w:hAnsi="Verdana" w:cs="Verdana"/>
          <w:sz w:val="24"/>
          <w:szCs w:val="24"/>
          <w:lang/>
        </w:rPr>
        <w:t>CACHOEIRAS DE MACACU, 13 de março de 2014.</w:t>
      </w:r>
    </w:p>
    <w:p w:rsidR="001C30BD" w:rsidRPr="00864FB7" w:rsidRDefault="001C30BD" w:rsidP="001C30BD">
      <w:pPr>
        <w:ind w:right="1078"/>
        <w:jc w:val="both"/>
        <w:rPr>
          <w:rFonts w:ascii="Courier New" w:hAnsi="Courier New" w:cs="Courier New"/>
          <w:sz w:val="26"/>
          <w:szCs w:val="26"/>
          <w:lang/>
        </w:rPr>
      </w:pPr>
      <w:r>
        <w:rPr>
          <w:rFonts w:ascii="Courier New" w:hAnsi="Courier New" w:cs="Courier New"/>
          <w:noProof/>
          <w:sz w:val="26"/>
          <w:szCs w:val="26"/>
        </w:rPr>
        <w:drawing>
          <wp:inline distT="0" distB="0" distL="0" distR="0">
            <wp:extent cx="5438775" cy="2524125"/>
            <wp:effectExtent l="19050" t="0" r="9525" b="0"/>
            <wp:docPr id="1" name="Imagem 1" descr="C:\Users\Naira\AppData\Local\Microsoft\Windows\Temporary Internet Files\Content.Word\assinatura de Thad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Naira\AppData\Local\Microsoft\Windows\Temporary Internet Files\Content.Word\assinatura de Thadeu.jpg"/>
                    <pic:cNvPicPr>
                      <a:picLocks noChangeAspect="1" noChangeArrowheads="1"/>
                    </pic:cNvPicPr>
                  </pic:nvPicPr>
                  <pic:blipFill>
                    <a:blip r:embed="rId5" cstate="print"/>
                    <a:srcRect/>
                    <a:stretch>
                      <a:fillRect/>
                    </a:stretch>
                  </pic:blipFill>
                  <pic:spPr bwMode="auto">
                    <a:xfrm>
                      <a:off x="0" y="0"/>
                      <a:ext cx="5438775" cy="2524125"/>
                    </a:xfrm>
                    <a:prstGeom prst="rect">
                      <a:avLst/>
                    </a:prstGeom>
                    <a:noFill/>
                    <a:ln w="9525">
                      <a:noFill/>
                      <a:miter lim="800000"/>
                      <a:headEnd/>
                      <a:tailEnd/>
                    </a:ln>
                  </pic:spPr>
                </pic:pic>
              </a:graphicData>
            </a:graphic>
          </wp:inline>
        </w:drawing>
      </w:r>
    </w:p>
    <w:p w:rsidR="002F4644" w:rsidRDefault="002F4644"/>
    <w:sectPr w:rsidR="002F4644" w:rsidSect="002F46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8EC78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30BD"/>
    <w:rsid w:val="001C30BD"/>
    <w:rsid w:val="002F46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BD"/>
    <w:pPr>
      <w:widowControl w:val="0"/>
      <w:autoSpaceDE w:val="0"/>
      <w:autoSpaceDN w:val="0"/>
      <w:adjustRightInd w:val="0"/>
      <w:spacing w:after="0" w:line="240" w:lineRule="auto"/>
    </w:pPr>
    <w:rPr>
      <w:rFonts w:ascii="Arial" w:eastAsia="Times New Roman"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C30BD"/>
    <w:pPr>
      <w:autoSpaceDE w:val="0"/>
      <w:autoSpaceDN w:val="0"/>
      <w:adjustRightInd w:val="0"/>
      <w:spacing w:after="0" w:line="240" w:lineRule="auto"/>
    </w:pPr>
    <w:rPr>
      <w:rFonts w:ascii="Cambria" w:eastAsia="Calibri" w:hAnsi="Cambria" w:cs="Cambria"/>
      <w:color w:val="000000"/>
      <w:sz w:val="24"/>
      <w:szCs w:val="24"/>
    </w:rPr>
  </w:style>
  <w:style w:type="paragraph" w:styleId="Textodebalo">
    <w:name w:val="Balloon Text"/>
    <w:basedOn w:val="Normal"/>
    <w:link w:val="TextodebaloChar"/>
    <w:uiPriority w:val="99"/>
    <w:semiHidden/>
    <w:unhideWhenUsed/>
    <w:rsid w:val="001C30BD"/>
    <w:rPr>
      <w:rFonts w:ascii="Tahoma" w:hAnsi="Tahoma" w:cs="Tahoma"/>
      <w:sz w:val="16"/>
      <w:szCs w:val="16"/>
    </w:rPr>
  </w:style>
  <w:style w:type="character" w:customStyle="1" w:styleId="TextodebaloChar">
    <w:name w:val="Texto de balão Char"/>
    <w:basedOn w:val="Fontepargpadro"/>
    <w:link w:val="Textodebalo"/>
    <w:uiPriority w:val="99"/>
    <w:semiHidden/>
    <w:rsid w:val="001C30BD"/>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2589</Words>
  <Characters>13983</Characters>
  <Application>Microsoft Office Word</Application>
  <DocSecurity>0</DocSecurity>
  <Lines>116</Lines>
  <Paragraphs>33</Paragraphs>
  <ScaleCrop>false</ScaleCrop>
  <Company/>
  <LinksUpToDate>false</LinksUpToDate>
  <CharactersWithSpaces>16539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1</cp:revision>
  <dcterms:created xsi:type="dcterms:W3CDTF">2014-03-14T18:32:00Z</dcterms:created>
  <dcterms:modified xsi:type="dcterms:W3CDTF">2014-03-14T18:33:00Z</dcterms:modified>
</cp:coreProperties>
</file>