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EDITAL DE CONVOCAÇÃO Nº. 031/2017- DERCA/UNIFAP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CONVOCAÇÃO PARA MATRÍCULA DOS CANDIDATOS EM LISTA DE APROVADOS E NÃO CLASSIFICADOS DO PROCESSO SELETIVO - INGRESSANTES DO SEGUNDO SEMESTRE DE 2017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Default"/>
        <w:spacing w:lineRule="auto" w:line="36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 Diretora do Departamento de Registro e Controle Acadêmico da Universidade Federal do Amapá - UNIFAP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no uso de suas atribuições legais e estatutárias e em conformidade com o Edital Nº 02 de 05/01/2017-REITORIA/UNIFAP, </w:t>
      </w:r>
      <w:r>
        <w:rPr>
          <w:b/>
          <w:sz w:val="22"/>
          <w:szCs w:val="22"/>
        </w:rPr>
        <w:t>CONVOCA EM 2ª CHAMADA PÚBLICA</w:t>
      </w:r>
      <w:r>
        <w:rPr>
          <w:sz w:val="22"/>
          <w:szCs w:val="22"/>
        </w:rPr>
        <w:t xml:space="preserve"> os candidatos em Lista de Aprovados e Não Classificados no PROCESSO SELETIVO -  </w:t>
      </w:r>
      <w:r>
        <w:rPr>
          <w:b/>
          <w:sz w:val="22"/>
          <w:szCs w:val="22"/>
        </w:rPr>
        <w:t>2017 (PS UNIFAP 2017),</w:t>
      </w:r>
      <w:r>
        <w:rPr>
          <w:sz w:val="22"/>
          <w:szCs w:val="22"/>
        </w:rPr>
        <w:t xml:space="preserve"> para habilitação e matrícula nos cursos de História – Licenciatura – Noturno e Medicina, Campus Marco Zero do Equador, em virtude de vagas surgidas por cancelamento de matrícula, referente aos ingressantes do 2º semestre de 2017.</w:t>
      </w:r>
    </w:p>
    <w:p>
      <w:pPr>
        <w:pStyle w:val="Default"/>
        <w:tabs>
          <w:tab w:val="left" w:pos="284" w:leader="none"/>
        </w:tabs>
        <w:spacing w:lineRule="auto" w:line="360"/>
        <w:jc w:val="both"/>
        <w:rPr/>
      </w:pPr>
      <w:r>
        <w:rPr>
          <w:color w:val="00000A"/>
          <w:sz w:val="22"/>
          <w:szCs w:val="22"/>
        </w:rPr>
        <w:t xml:space="preserve">1. Ficam convocados a se apresentarem ao Ginásio de Esporte/UNIFAP, no </w:t>
      </w:r>
      <w:r>
        <w:rPr>
          <w:sz w:val="22"/>
          <w:szCs w:val="22"/>
        </w:rPr>
        <w:t xml:space="preserve">Campus Marco Zero do Equador, para efetuarem habilitação e matrícula no dia </w:t>
      </w:r>
      <w:r>
        <w:rPr>
          <w:b/>
          <w:bCs/>
          <w:sz w:val="22"/>
          <w:szCs w:val="22"/>
        </w:rPr>
        <w:t>11/09/2017</w:t>
      </w:r>
      <w:r>
        <w:rPr>
          <w:sz w:val="22"/>
          <w:szCs w:val="22"/>
        </w:rPr>
        <w:t xml:space="preserve">, às 15h00, os candidatos constantes na relação publicada no site da Universidade, </w:t>
      </w:r>
      <w:r>
        <w:rPr>
          <w:b/>
          <w:bCs/>
          <w:sz w:val="22"/>
          <w:szCs w:val="22"/>
        </w:rPr>
        <w:t>dentro do posicionamento descrito no ANEXO 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deste edital. A Lista de Aprovados e Não Classificados do PS/2017, está publicado no site da UNIFAP (</w:t>
      </w:r>
      <w:r>
        <w:rPr>
          <w:sz w:val="22"/>
          <w:szCs w:val="22"/>
        </w:rPr>
        <w:t>http://www.unifap.br/public/index/view/id/8479</w:t>
      </w:r>
      <w:r>
        <w:rPr>
          <w:sz w:val="22"/>
          <w:szCs w:val="22"/>
        </w:rPr>
        <w:t>).</w:t>
      </w:r>
    </w:p>
    <w:p>
      <w:pPr>
        <w:pStyle w:val="Default"/>
        <w:tabs>
          <w:tab w:val="left" w:pos="284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color w:val="FF0000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 xml:space="preserve">Para a Chamada Pública serão convocados os candidatos constantes na relação, a partir do último candidato que preencheu a vaga, objetivando o preenchimento total do </w:t>
      </w:r>
      <w:r>
        <w:rPr>
          <w:b/>
          <w:bCs/>
          <w:color w:val="00000A"/>
          <w:sz w:val="22"/>
          <w:szCs w:val="22"/>
        </w:rPr>
        <w:t>número de vagas disponíveis</w:t>
      </w:r>
      <w:r>
        <w:rPr>
          <w:color w:val="00000A"/>
          <w:sz w:val="22"/>
          <w:szCs w:val="22"/>
        </w:rPr>
        <w:t xml:space="preserve"> em cada curso na ampla concorrência e  modalidade/sistemas de cotas.</w:t>
      </w:r>
    </w:p>
    <w:p>
      <w:pPr>
        <w:pStyle w:val="Default"/>
        <w:tabs>
          <w:tab w:val="left" w:pos="284" w:leader="none"/>
        </w:tabs>
        <w:spacing w:lineRule="auto" w:line="360"/>
        <w:jc w:val="both"/>
        <w:rPr>
          <w:sz w:val="20"/>
          <w:szCs w:val="20"/>
        </w:rPr>
      </w:pPr>
      <w:r>
        <w:rPr>
          <w:sz w:val="22"/>
          <w:szCs w:val="22"/>
        </w:rPr>
        <w:t>3. A matrícula obedecerá à ordem de classificação dos candidatos, por curso na ampla concorrência e modalidade/sistemas de cotas, de acordo com o quantitativo de vagas disponíveis, não sendo direito subjetivo à efetivação da matrícula dos convocados além do número exato de vagas.</w:t>
      </w:r>
    </w:p>
    <w:p>
      <w:pPr>
        <w:pStyle w:val="Default"/>
        <w:tabs>
          <w:tab w:val="left" w:pos="284" w:leader="none"/>
        </w:tabs>
        <w:spacing w:lineRule="auto" w:line="36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4. A relação de candidatos convocados começará a ser lida </w:t>
      </w:r>
      <w:r>
        <w:rPr>
          <w:color w:val="00000A"/>
          <w:sz w:val="22"/>
          <w:szCs w:val="22"/>
        </w:rPr>
        <w:t>às 15h</w:t>
      </w:r>
      <w:r>
        <w:rPr>
          <w:sz w:val="22"/>
          <w:szCs w:val="22"/>
        </w:rPr>
        <w:t>, em única chamada, aberta para habilitação e matrícula.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5. O candidato convocado deverá está de posse dos seguintes documentos (</w:t>
      </w:r>
      <w:r>
        <w:rPr>
          <w:rFonts w:cs="Arial" w:ascii="Arial" w:hAnsi="Arial"/>
          <w:b/>
          <w:sz w:val="22"/>
          <w:szCs w:val="22"/>
        </w:rPr>
        <w:t>original e fotocópias</w:t>
      </w:r>
      <w:r>
        <w:rPr>
          <w:rFonts w:cs="Arial" w:ascii="Arial" w:hAnsi="Arial"/>
          <w:sz w:val="22"/>
          <w:szCs w:val="22"/>
        </w:rPr>
        <w:t>):</w:t>
      </w:r>
    </w:p>
    <w:p>
      <w:pPr>
        <w:pStyle w:val="ListParagraph"/>
        <w:tabs>
          <w:tab w:val="left" w:pos="0" w:leader="none"/>
        </w:tabs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a. Documento de Identidade (são considerados documentos de identificação as carteiras e/ou cédulas de identidades expedidas pelas Secretarias de Segurança, pelos Institutos de Identificação, pelas Forças Armadas, pelo Ministério das Relações Exteriores; carteiras expedidas por órgãos fiscalizadores do exercício profissional e carteiras funcionais que, por Lei Federal, valham como identidade; carteira de trabalho; carteira nacional de habilitação - modelo novo, com foto, na forma da Lei nº. 9.053/97);</w:t>
      </w:r>
    </w:p>
    <w:p>
      <w:pPr>
        <w:pStyle w:val="Padro"/>
        <w:numPr>
          <w:ilvl w:val="0"/>
          <w:numId w:val="1"/>
        </w:numPr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CPF;</w:t>
      </w:r>
    </w:p>
    <w:p>
      <w:pPr>
        <w:pStyle w:val="Padro"/>
        <w:numPr>
          <w:ilvl w:val="0"/>
          <w:numId w:val="1"/>
        </w:numPr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Título de Eleitor (se maior de dezoito anos);</w:t>
      </w:r>
    </w:p>
    <w:p>
      <w:pPr>
        <w:pStyle w:val="Padro"/>
        <w:numPr>
          <w:ilvl w:val="0"/>
          <w:numId w:val="1"/>
        </w:numPr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Certidão de Quitação com a Justiça Eleitoral (se maior de dezoito anos) – disponível pelo site do Tribunal Eleitoral (www.tse.jus.br);</w:t>
      </w:r>
    </w:p>
    <w:p>
      <w:pPr>
        <w:pStyle w:val="Padro"/>
        <w:numPr>
          <w:ilvl w:val="0"/>
          <w:numId w:val="1"/>
        </w:numPr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Certidão de Nascimento ou Casamento;</w:t>
      </w:r>
    </w:p>
    <w:p>
      <w:pPr>
        <w:pStyle w:val="Padro"/>
        <w:numPr>
          <w:ilvl w:val="0"/>
          <w:numId w:val="1"/>
        </w:numPr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  <w:shd w:fill="FFFFFF" w:val="clear"/>
        </w:rPr>
        <w:t>Prova de que está em dia com suas obrigações militares (se do sexo masculino e maior de dezoito anos);</w:t>
      </w:r>
    </w:p>
    <w:p>
      <w:pPr>
        <w:pStyle w:val="Padro"/>
        <w:numPr>
          <w:ilvl w:val="0"/>
          <w:numId w:val="1"/>
        </w:numPr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Certificado ou Atestado de Conclusão do Ensino Médio expedido pelo órgão competente ou equivalente;</w:t>
      </w:r>
    </w:p>
    <w:p>
      <w:pPr>
        <w:pStyle w:val="Padro"/>
        <w:numPr>
          <w:ilvl w:val="0"/>
          <w:numId w:val="1"/>
        </w:numPr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Histórico Escolar do Ensino Médio;</w:t>
      </w:r>
    </w:p>
    <w:p>
      <w:pPr>
        <w:pStyle w:val="Padro"/>
        <w:numPr>
          <w:ilvl w:val="0"/>
          <w:numId w:val="1"/>
        </w:numPr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Comprovante de endereço (com data anterior máxima de 90 dias);</w:t>
      </w:r>
    </w:p>
    <w:p>
      <w:pPr>
        <w:pStyle w:val="Padro"/>
        <w:numPr>
          <w:ilvl w:val="0"/>
          <w:numId w:val="1"/>
        </w:numPr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Procuração específica com firma reconhecida em cartório, no caso de matrícula efetuada por terceiros.</w:t>
      </w:r>
    </w:p>
    <w:p>
      <w:pPr>
        <w:pStyle w:val="Padro"/>
        <w:tabs>
          <w:tab w:val="left" w:pos="1134" w:leader="none"/>
          <w:tab w:val="left" w:pos="1276" w:leader="none"/>
        </w:tabs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5.1 O candidato deverá trazer a </w:t>
      </w:r>
      <w:r>
        <w:rPr>
          <w:rFonts w:cs="Arial" w:ascii="Arial" w:hAnsi="Arial"/>
          <w:b/>
          <w:sz w:val="22"/>
          <w:szCs w:val="22"/>
        </w:rPr>
        <w:t>“Declaração de autodeclarados”,</w:t>
      </w:r>
      <w:r>
        <w:rPr>
          <w:rFonts w:cs="Arial" w:ascii="Arial" w:hAnsi="Arial"/>
          <w:sz w:val="22"/>
          <w:szCs w:val="22"/>
        </w:rPr>
        <w:t xml:space="preserve"> (se optaram pelo Sistema de Costas), publicada no site da UNIFAP, devidamente preenchida e assinada.</w:t>
      </w:r>
    </w:p>
    <w:p>
      <w:pPr>
        <w:pStyle w:val="ListParagraph"/>
        <w:numPr>
          <w:ilvl w:val="1"/>
          <w:numId w:val="3"/>
        </w:numPr>
        <w:tabs>
          <w:tab w:val="left" w:pos="426" w:leader="none"/>
        </w:tabs>
        <w:bidi w:val="0"/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O candidato deverá, ainda, trazer 01 (um) classificador transparente com elástico e uma foto 3x4.</w:t>
      </w:r>
    </w:p>
    <w:p>
      <w:pPr>
        <w:pStyle w:val="ListParagraph"/>
        <w:numPr>
          <w:ilvl w:val="0"/>
          <w:numId w:val="0"/>
        </w:numPr>
        <w:tabs>
          <w:tab w:val="left" w:pos="0" w:leader="none"/>
          <w:tab w:val="left" w:pos="142" w:leader="none"/>
          <w:tab w:val="left" w:pos="426" w:leader="none"/>
        </w:tabs>
        <w:bidi w:val="0"/>
        <w:spacing w:lineRule="auto" w:line="36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2"/>
        </w:numPr>
        <w:tabs>
          <w:tab w:val="left" w:pos="0" w:leader="none"/>
          <w:tab w:val="left" w:pos="142" w:leader="none"/>
          <w:tab w:val="left" w:pos="426" w:leader="none"/>
        </w:tabs>
        <w:bidi w:val="0"/>
        <w:spacing w:lineRule="auto" w:line="360"/>
        <w:ind w:left="0" w:hanging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 candidatos que, excepcionalmente, no ato da matrícula, </w:t>
      </w:r>
      <w:r>
        <w:rPr>
          <w:rFonts w:cs="Arial" w:ascii="Arial" w:hAnsi="Arial"/>
          <w:b w:val="false"/>
          <w:bCs w:val="false"/>
          <w:sz w:val="22"/>
          <w:szCs w:val="22"/>
          <w:u w:val="single"/>
        </w:rPr>
        <w:t>não puderem apresentar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, para a conferência, </w:t>
      </w:r>
      <w:r>
        <w:rPr>
          <w:rFonts w:cs="Arial" w:ascii="Arial" w:hAnsi="Arial"/>
          <w:b w:val="false"/>
          <w:bCs w:val="false"/>
          <w:sz w:val="22"/>
          <w:szCs w:val="22"/>
          <w:u w:val="single"/>
        </w:rPr>
        <w:t>o original dos documentos solicitados no item 5, letras a à i (exceto letra d)</w:t>
      </w:r>
      <w:r>
        <w:rPr>
          <w:rFonts w:cs="Arial" w:ascii="Arial" w:hAnsi="Arial"/>
          <w:b w:val="false"/>
          <w:bCs w:val="false"/>
          <w:sz w:val="22"/>
          <w:szCs w:val="22"/>
        </w:rPr>
        <w:t>,</w:t>
      </w:r>
      <w:r>
        <w:rPr>
          <w:rFonts w:cs="Arial" w:ascii="Arial" w:hAnsi="Arial"/>
          <w:sz w:val="22"/>
          <w:szCs w:val="22"/>
        </w:rPr>
        <w:t xml:space="preserve"> deverão apresentar as fotocópias devidamente autenticadas em cartório. </w:t>
      </w:r>
    </w:p>
    <w:p>
      <w:pPr>
        <w:pStyle w:val="Padro"/>
        <w:numPr>
          <w:ilvl w:val="1"/>
          <w:numId w:val="2"/>
        </w:numPr>
        <w:tabs>
          <w:tab w:val="left" w:pos="0" w:leader="none"/>
          <w:tab w:val="left" w:pos="142" w:leader="none"/>
          <w:tab w:val="left" w:pos="426" w:leader="none"/>
        </w:tabs>
        <w:spacing w:lineRule="auto" w:line="360"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Quando, excepcionalmente, não for possível apresentação do Certificado de Conclusão do Ensino Médio, o candidato poderá apresentar Atestado de Conclusão, </w:t>
      </w:r>
      <w:r>
        <w:rPr>
          <w:rFonts w:cs="Arial" w:ascii="Arial" w:hAnsi="Arial"/>
          <w:b/>
          <w:sz w:val="22"/>
          <w:szCs w:val="22"/>
        </w:rPr>
        <w:t>conforme item 5 letra g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b/>
          <w:sz w:val="22"/>
          <w:szCs w:val="22"/>
          <w:u w:val="single"/>
        </w:rPr>
        <w:t>com data anterior máxima de 180 dias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ListParagraph"/>
        <w:numPr>
          <w:ilvl w:val="1"/>
          <w:numId w:val="2"/>
        </w:numPr>
        <w:tabs>
          <w:tab w:val="left" w:pos="426" w:leader="none"/>
        </w:tabs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Os candidatos que, excepcionalmente, no ato da matrícula não puderem apresentar o comprovante de residência solicitado no rol de documentos, assinarão uma declaração de residência nos termos da Lei nº 7.115/1983.</w:t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spacing w:lineRule="auto" w:line="360"/>
        <w:ind w:left="36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360"/>
        <w:ind w:left="0" w:hanging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 candidato ou seu procurador legalmente constituído que não estiver presente ou que estiver com a documentação incompleta no momento da chamada </w:t>
      </w:r>
      <w:r>
        <w:rPr>
          <w:rFonts w:cs="Arial" w:ascii="Arial" w:hAnsi="Arial"/>
          <w:bCs/>
          <w:sz w:val="22"/>
          <w:szCs w:val="22"/>
        </w:rPr>
        <w:t>perderá o direito à vaga</w:t>
      </w:r>
      <w:r>
        <w:rPr>
          <w:rFonts w:cs="Arial" w:ascii="Arial" w:hAnsi="Arial"/>
          <w:sz w:val="22"/>
          <w:szCs w:val="22"/>
        </w:rPr>
        <w:t xml:space="preserve">, sendo chamado o candidato subsequente da lista até completar o número de vagas disponíveis em cada curso. </w:t>
      </w:r>
    </w:p>
    <w:p>
      <w:pPr>
        <w:pStyle w:val="Padro"/>
        <w:numPr>
          <w:ilvl w:val="0"/>
          <w:numId w:val="2"/>
        </w:numPr>
        <w:tabs>
          <w:tab w:val="left" w:pos="284" w:leader="none"/>
        </w:tabs>
        <w:spacing w:lineRule="auto" w:line="360" w:before="0" w:after="0"/>
        <w:ind w:left="0" w:hanging="0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 xml:space="preserve">Os candidatos que optaram em concorrer </w:t>
      </w:r>
      <w:bookmarkStart w:id="0" w:name="2"/>
      <w:r>
        <w:rPr>
          <w:rFonts w:cs="Arial" w:ascii="Arial" w:hAnsi="Arial"/>
          <w:sz w:val="22"/>
          <w:szCs w:val="22"/>
          <w:shd w:fill="FFFFFF" w:val="clear"/>
        </w:rPr>
        <w:t xml:space="preserve">através </w:t>
      </w:r>
      <w:r>
        <w:rPr>
          <w:rFonts w:cs="Arial" w:ascii="Arial" w:hAnsi="Arial"/>
          <w:b/>
          <w:sz w:val="22"/>
          <w:szCs w:val="22"/>
          <w:shd w:fill="FFFFFF" w:val="clear"/>
        </w:rPr>
        <w:t>DAS MODALIDADES DE RESERVA DE VAGAS</w:t>
      </w:r>
      <w:bookmarkEnd w:id="0"/>
      <w:r>
        <w:rPr>
          <w:rFonts w:cs="Arial" w:ascii="Arial" w:hAnsi="Arial"/>
          <w:b/>
          <w:sz w:val="22"/>
          <w:szCs w:val="22"/>
          <w:shd w:fill="FFFFFF" w:val="clear"/>
        </w:rPr>
        <w:t xml:space="preserve"> (sistemas de Cotas) </w:t>
      </w:r>
      <w:r>
        <w:rPr>
          <w:rFonts w:cs="Arial" w:ascii="Arial" w:hAnsi="Arial"/>
          <w:sz w:val="22"/>
          <w:szCs w:val="22"/>
          <w:shd w:fill="FFFFFF" w:val="clear"/>
        </w:rPr>
        <w:t>deverão apresentar na habilitação da matrícula, além dos documentos especificados item 5, os seguintes documentos:</w:t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  <w:shd w:fill="FFFFFF" w:val="clear"/>
        </w:rPr>
        <w:t xml:space="preserve">7.1. Sistema de Cota EPRDRI: candidatos autodeclarados pretos, pardos, indígenas e deficientes com renda </w:t>
      </w:r>
      <w:r>
        <w:rPr>
          <w:rFonts w:cs="Arial" w:ascii="Arial" w:hAnsi="Arial"/>
          <w:b/>
          <w:sz w:val="22"/>
          <w:szCs w:val="22"/>
        </w:rPr>
        <w:t>familiar bruta per capita igual ou inferior a 1,5 do salário mínimo</w:t>
      </w:r>
      <w:r>
        <w:rPr>
          <w:rFonts w:cs="Arial" w:ascii="Arial" w:hAnsi="Arial"/>
          <w:b/>
          <w:sz w:val="22"/>
          <w:szCs w:val="22"/>
          <w:shd w:fill="FFFFFF" w:val="clear"/>
        </w:rPr>
        <w:t xml:space="preserve"> (Portaria Normativa nº 18/2012), tenham cursado integralmente o ensino médio em escolas públicas (Lei nº 12.711/2012):</w:t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 xml:space="preserve">a. Documento que comprove ter cursado integralmente o ensino médio em escolas públicas. </w:t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  <w:shd w:fill="FFFFFF" w:val="clear"/>
        </w:rPr>
        <w:t xml:space="preserve">b. Comprovação de renda familiar </w:t>
      </w:r>
      <w:r>
        <w:rPr>
          <w:rFonts w:cs="Arial" w:ascii="Arial" w:hAnsi="Arial"/>
          <w:sz w:val="22"/>
          <w:szCs w:val="22"/>
        </w:rPr>
        <w:t xml:space="preserve">mensal per capita, </w:t>
      </w:r>
      <w:r>
        <w:rPr>
          <w:rFonts w:cs="Arial" w:ascii="Arial" w:hAnsi="Arial"/>
          <w:sz w:val="22"/>
          <w:szCs w:val="22"/>
          <w:u w:val="single"/>
        </w:rPr>
        <w:t>conforme o especificado no Anexo II da Portaria Normativa nº 18/2012-MEC</w:t>
      </w:r>
      <w:bookmarkStart w:id="1" w:name="5"/>
      <w:bookmarkEnd w:id="1"/>
      <w:r>
        <w:rPr>
          <w:rFonts w:cs="Arial" w:ascii="Arial" w:hAnsi="Arial"/>
          <w:sz w:val="22"/>
          <w:szCs w:val="22"/>
        </w:rPr>
        <w:t>, constante no ANEXO IV deste edital.</w:t>
      </w:r>
    </w:p>
    <w:p>
      <w:pPr>
        <w:pStyle w:val="Padro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shd w:fill="FFFFFF" w:val="clear"/>
        </w:rPr>
        <w:t>7.2. S</w:t>
      </w:r>
      <w:r>
        <w:rPr>
          <w:rFonts w:cs="Arial" w:ascii="Arial" w:hAnsi="Arial"/>
          <w:b/>
          <w:sz w:val="22"/>
          <w:szCs w:val="22"/>
        </w:rPr>
        <w:t>istema de Cota EPRDRS: candidatos autodeclarados pretos, pardos, indígenas e deficientes, com renda familiar bruta per capita superior a 1,5 do salário mínimo e que tenham cursado integralmente o ensino médio em escolas públicas (Lei nº 12.711/2012):</w:t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  <w:shd w:fill="FFFFFF" w:val="clear"/>
        </w:rPr>
        <w:t xml:space="preserve">a. Documento que comprove ter cursado integralmente o ensino médio em escolas públicas. </w:t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b. Comprovação de renda familiar mensal per capita, </w:t>
      </w:r>
      <w:r>
        <w:rPr>
          <w:rFonts w:cs="Arial" w:ascii="Arial" w:hAnsi="Arial"/>
          <w:sz w:val="22"/>
          <w:szCs w:val="22"/>
          <w:u w:val="single"/>
        </w:rPr>
        <w:t>conforme o especificado no Anexo II da Portaria Normativa nº 18/2012-MEC</w:t>
      </w:r>
      <w:r>
        <w:rPr>
          <w:rFonts w:cs="Arial" w:ascii="Arial" w:hAnsi="Arial"/>
          <w:sz w:val="22"/>
          <w:szCs w:val="22"/>
        </w:rPr>
        <w:t>, constante no ANEXO IV deste edital.</w:t>
      </w:r>
    </w:p>
    <w:p>
      <w:pPr>
        <w:pStyle w:val="Padro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shd w:fill="FFFFFF" w:val="clear"/>
        </w:rPr>
        <w:t xml:space="preserve">8. </w:t>
      </w:r>
      <w:r>
        <w:rPr>
          <w:rFonts w:cs="Arial" w:ascii="Arial" w:hAnsi="Arial"/>
          <w:sz w:val="22"/>
          <w:szCs w:val="22"/>
          <w:shd w:fill="FFFFFF" w:val="clear"/>
        </w:rPr>
        <w:t>A Universidade se resguarda no direito de, em qualquer tempo, comprovar a veracidade das informações prestadas, cabendo ao infrator às sansões legais.</w:t>
      </w:r>
    </w:p>
    <w:p>
      <w:pPr>
        <w:pStyle w:val="Padro"/>
        <w:spacing w:lineRule="auto" w:line="360" w:before="0" w:after="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</w:t>
      </w:r>
      <w:r>
        <w:rPr>
          <w:rFonts w:cs="Arial" w:ascii="Arial" w:hAnsi="Arial"/>
          <w:sz w:val="22"/>
          <w:szCs w:val="22"/>
        </w:rPr>
        <w:t xml:space="preserve"> O candidato que não comparecer nos dias e local estabelecido neste edital perderá o direito a vaga.</w:t>
      </w:r>
    </w:p>
    <w:p>
      <w:pPr>
        <w:pStyle w:val="Padro"/>
        <w:spacing w:lineRule="auto" w:line="360" w:before="0" w:after="0"/>
        <w:jc w:val="both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Macapá-Ap, 01 de setembro de 2017.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dro"/>
        <w:spacing w:before="0" w:after="0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ANTONIA NEURA OLIVEIRA NASCIMENTO</w:t>
      </w:r>
    </w:p>
    <w:p>
      <w:pPr>
        <w:pStyle w:val="Padro"/>
        <w:spacing w:before="0" w:after="0"/>
        <w:ind w:firstLine="709"/>
        <w:jc w:val="center"/>
        <w:rPr/>
      </w:pPr>
      <w:r>
        <w:rPr/>
        <w:t>Diretora do DERCA</w:t>
      </w:r>
    </w:p>
    <w:p>
      <w:pPr>
        <w:pStyle w:val="Padro"/>
        <w:spacing w:before="0" w:after="0"/>
        <w:ind w:firstLine="709"/>
        <w:jc w:val="center"/>
        <w:rPr/>
      </w:pPr>
      <w:r>
        <w:rPr/>
        <w:t>Portaria nº.1351/2014-UNIFAP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rFonts w:cs="Arial"/>
          <w:b/>
          <w:b/>
          <w:sz w:val="50"/>
          <w:szCs w:val="50"/>
        </w:rPr>
      </w:pPr>
      <w:r>
        <w:rPr>
          <w:rFonts w:cs="Arial"/>
          <w:b/>
          <w:sz w:val="50"/>
          <w:szCs w:val="50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780" w:right="2167" w:header="709" w:top="766" w:footer="0" w:bottom="567" w:gutter="0"/>
      <w:pgBorders w:display="allPages" w:offsetFrom="page">
        <w:top w:val="single" w:sz="4" w:space="24" w:color="FFFFFF"/>
        <w:left w:val="single" w:sz="4" w:space="3254" w:color="FFFFFF"/>
        <w:bottom w:val="single" w:sz="4" w:space="24" w:color="FFFFFF"/>
        <w:right w:val="single" w:sz="4" w:space="70" w:color="FFFFFF"/>
      </w:pgBorders>
      <w:pgNumType w:start="2"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rPr>
        <w:sz w:val="24"/>
        <w:szCs w:val="24"/>
      </w:rPr>
    </w:pPr>
    <w:r>
      <w:rPr>
        <w:sz w:val="24"/>
        <w:szCs w:val="24"/>
      </w:rPr>
      <w:drawing>
        <wp:anchor behindDoc="1" distT="0" distB="0" distL="133350" distR="120015" simplePos="0" locked="0" layoutInCell="1" allowOverlap="1" relativeHeight="5">
          <wp:simplePos x="0" y="0"/>
          <wp:positionH relativeFrom="column">
            <wp:posOffset>2463165</wp:posOffset>
          </wp:positionH>
          <wp:positionV relativeFrom="paragraph">
            <wp:posOffset>-97790</wp:posOffset>
          </wp:positionV>
          <wp:extent cx="489585" cy="62865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360"/>
      <w:ind w:firstLine="709"/>
      <w:jc w:val="both"/>
      <w:rPr>
        <w:b/>
        <w:b/>
        <w:sz w:val="24"/>
        <w:szCs w:val="24"/>
      </w:rPr>
    </w:pPr>
    <w:r>
      <w:rPr>
        <w:b/>
        <w:sz w:val="24"/>
        <w:szCs w:val="24"/>
      </w:rPr>
    </w:r>
  </w:p>
  <w:p>
    <w:pPr>
      <w:pStyle w:val="Normal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MINISTÉRIO DA EDUCAÇÃO</w:t>
    </w:r>
  </w:p>
  <w:p>
    <w:pPr>
      <w:pStyle w:val="Normal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UNIVERSIDADE FEDERAL DO AMAPÁ</w:t>
    </w:r>
  </w:p>
  <w:p>
    <w:pPr>
      <w:pStyle w:val="Normal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PRÓ-REITORIA DE ENSINO DE GRADUAÇÃO</w:t>
    </w:r>
  </w:p>
  <w:p>
    <w:pPr>
      <w:pStyle w:val="Normal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DEPARTAMENTO DE REGISTRO E CONTROLE ACADÊMICO-DERCA</w:t>
    </w:r>
  </w:p>
  <w:p>
    <w:pPr>
      <w:pStyle w:val="Normal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617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2f3ec3"/>
    <w:pPr>
      <w:keepNext/>
      <w:tabs>
        <w:tab w:val="left" w:pos="1440" w:leader="none"/>
      </w:tabs>
      <w:spacing w:before="120" w:after="0"/>
      <w:jc w:val="center"/>
      <w:outlineLvl w:val="0"/>
    </w:pPr>
    <w:rPr>
      <w:rFonts w:ascii="Garamond" w:hAnsi="Garamond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f3ec3"/>
    <w:pPr>
      <w:keepNext/>
      <w:jc w:val="center"/>
      <w:outlineLvl w:val="1"/>
    </w:pPr>
    <w:rPr>
      <w:rFonts w:ascii="Arial" w:hAnsi="Arial"/>
      <w:sz w:val="34"/>
    </w:rPr>
  </w:style>
  <w:style w:type="paragraph" w:styleId="Ttulo3">
    <w:name w:val="Heading 3"/>
    <w:basedOn w:val="Normal"/>
    <w:next w:val="Normal"/>
    <w:link w:val="Ttulo3Char"/>
    <w:qFormat/>
    <w:rsid w:val="002f3ec3"/>
    <w:pPr>
      <w:keepNext/>
      <w:tabs>
        <w:tab w:val="left" w:pos="1440" w:leader="none"/>
      </w:tabs>
      <w:spacing w:before="120" w:after="0"/>
      <w:jc w:val="both"/>
      <w:outlineLvl w:val="2"/>
    </w:pPr>
    <w:rPr>
      <w:rFonts w:ascii="Garamond" w:hAnsi="Garamond"/>
      <w:b/>
      <w:b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2f3ec3"/>
    <w:rPr>
      <w:rFonts w:ascii="Garamond" w:hAnsi="Garamond"/>
      <w:b/>
      <w:bCs/>
      <w:sz w:val="24"/>
      <w:szCs w:val="24"/>
    </w:rPr>
  </w:style>
  <w:style w:type="character" w:styleId="Ttulo2Char" w:customStyle="1">
    <w:name w:val="Título 2 Char"/>
    <w:basedOn w:val="DefaultParagraphFont"/>
    <w:link w:val="Ttulo2"/>
    <w:qFormat/>
    <w:rsid w:val="002f3ec3"/>
    <w:rPr>
      <w:rFonts w:ascii="Arial" w:hAnsi="Arial"/>
      <w:sz w:val="34"/>
    </w:rPr>
  </w:style>
  <w:style w:type="character" w:styleId="Ttulo3Char" w:customStyle="1">
    <w:name w:val="Título 3 Char"/>
    <w:basedOn w:val="DefaultParagraphFont"/>
    <w:link w:val="Ttulo3"/>
    <w:qFormat/>
    <w:rsid w:val="002f3ec3"/>
    <w:rPr>
      <w:rFonts w:ascii="Garamond" w:hAnsi="Garamond"/>
      <w:b/>
      <w:bCs/>
      <w:sz w:val="28"/>
      <w:szCs w:val="24"/>
    </w:rPr>
  </w:style>
  <w:style w:type="character" w:styleId="SubttuloChar" w:customStyle="1">
    <w:name w:val="Subtítulo Char"/>
    <w:basedOn w:val="DefaultParagraphFont"/>
    <w:link w:val="Subttulo"/>
    <w:qFormat/>
    <w:rsid w:val="002f3ec3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LinkdaInternet">
    <w:name w:val="Link da Internet"/>
    <w:basedOn w:val="DefaultParagraphFont"/>
    <w:unhideWhenUsed/>
    <w:rsid w:val="006c6177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b78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b78ca"/>
    <w:rPr/>
  </w:style>
  <w:style w:type="character" w:styleId="Strong">
    <w:name w:val="Strong"/>
    <w:basedOn w:val="DefaultParagraphFont"/>
    <w:uiPriority w:val="22"/>
    <w:qFormat/>
    <w:rsid w:val="005805f6"/>
    <w:rPr>
      <w:b/>
      <w:b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d1d2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Arial"/>
    </w:rPr>
  </w:style>
  <w:style w:type="character" w:styleId="ListLabel10">
    <w:name w:val="ListLabel 10"/>
    <w:qFormat/>
    <w:rPr>
      <w:rFonts w:eastAsia="Times New Roman" w:cs="Aria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link w:val="SubttuloChar"/>
    <w:qFormat/>
    <w:rsid w:val="002f3ec3"/>
    <w:pPr/>
    <w:rPr>
      <w:rFonts w:ascii="Cambria" w:hAnsi="Cambria"/>
      <w:i/>
      <w:iCs/>
      <w:color w:val="4F81BD"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b78ca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b78ca"/>
    <w:pPr>
      <w:tabs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0f6c01"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paragraph" w:styleId="Padro" w:customStyle="1">
    <w:name w:val="Padrão"/>
    <w:qFormat/>
    <w:rsid w:val="00ed41a1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ed41a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d1d2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961c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6B86E-E81D-46B2-B702-BB3AE5C8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LibreOffice/5.3.3.2$Windows_x86 LibreOffice_project/3d9a8b4b4e538a85e0782bd6c2d430bafe583448</Application>
  <Pages>4</Pages>
  <Words>918</Words>
  <Characters>5242</Characters>
  <CharactersWithSpaces>6116</CharactersWithSpaces>
  <Paragraphs>42</Paragraphs>
  <Company>Org®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2017-03-28T13:31:00Z</dcterms:created>
  <dc:creator>eunice</dc:creator>
  <dc:description/>
  <dc:language>pt-BR</dc:language>
  <cp:lastModifiedBy/>
  <cp:lastPrinted>2017-09-01T17:43:34Z</cp:lastPrinted>
  <dcterms:modified xsi:type="dcterms:W3CDTF">2017-09-01T18:09:12Z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Org®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